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83" w:rsidRDefault="00743F83" w:rsidP="00743F83">
      <w:pPr>
        <w:pStyle w:val="a4"/>
        <w:tabs>
          <w:tab w:val="left" w:pos="7513"/>
        </w:tabs>
        <w:rPr>
          <w:szCs w:val="28"/>
        </w:rPr>
      </w:pPr>
      <w:bookmarkStart w:id="0" w:name="_GoBack"/>
      <w:bookmarkEnd w:id="0"/>
      <w:r>
        <w:rPr>
          <w:szCs w:val="28"/>
        </w:rPr>
        <w:t>РОССИЙСКАЯ ФЕДЕРАЦИЯ</w:t>
      </w:r>
      <w:r>
        <w:rPr>
          <w:szCs w:val="28"/>
        </w:rPr>
        <w:br/>
        <w:t>ОРЕНБУРГСКАЯ ОБЛАСТЬ</w:t>
      </w:r>
    </w:p>
    <w:p w:rsidR="00743F83" w:rsidRDefault="00743F83" w:rsidP="00743F83">
      <w:pPr>
        <w:pStyle w:val="a4"/>
        <w:tabs>
          <w:tab w:val="left" w:pos="7513"/>
        </w:tabs>
        <w:rPr>
          <w:szCs w:val="28"/>
        </w:rPr>
      </w:pPr>
    </w:p>
    <w:p w:rsidR="00743F83" w:rsidRDefault="00743F83" w:rsidP="00743F83">
      <w:pPr>
        <w:jc w:val="center"/>
      </w:pPr>
      <w:r>
        <w:t>СОВЕТ ДЕПУТАТОВ МУНИЦИПАЛЬНОГО ОБРАЗОВАНИЯ</w:t>
      </w:r>
    </w:p>
    <w:p w:rsidR="00743F83" w:rsidRDefault="00743F83" w:rsidP="00743F83">
      <w:pPr>
        <w:jc w:val="center"/>
      </w:pPr>
      <w:r>
        <w:t xml:space="preserve"> ПЕТРОВСКИЙ   СЕЛЬСОВЕТ </w:t>
      </w:r>
      <w:proofErr w:type="gramStart"/>
      <w:r>
        <w:t>САРАКТАШСКОГО  РАЙОНА</w:t>
      </w:r>
      <w:proofErr w:type="gramEnd"/>
    </w:p>
    <w:p w:rsidR="00743F83" w:rsidRDefault="00743F83" w:rsidP="00743F83">
      <w:pPr>
        <w:jc w:val="center"/>
      </w:pPr>
      <w:r>
        <w:t>ОРЕНБУРГСКОЙ ОБЛАСТИ</w:t>
      </w:r>
    </w:p>
    <w:p w:rsidR="00743F83" w:rsidRDefault="00743F83" w:rsidP="00743F83">
      <w:pPr>
        <w:jc w:val="center"/>
      </w:pPr>
      <w:r>
        <w:t>ТРЕТЬЕГО   СОЗЫВА</w:t>
      </w:r>
    </w:p>
    <w:p w:rsidR="00743F83" w:rsidRDefault="00743F83" w:rsidP="00743F83">
      <w:pPr>
        <w:jc w:val="center"/>
        <w:rPr>
          <w:sz w:val="20"/>
        </w:rPr>
      </w:pPr>
    </w:p>
    <w:p w:rsidR="00743F83" w:rsidRDefault="00743F83" w:rsidP="00743F83">
      <w:pPr>
        <w:pStyle w:val="1"/>
        <w:rPr>
          <w:b/>
          <w:szCs w:val="28"/>
        </w:rPr>
      </w:pPr>
      <w:r>
        <w:rPr>
          <w:b/>
          <w:szCs w:val="28"/>
        </w:rPr>
        <w:t>РЕШЕНИЕ</w:t>
      </w:r>
    </w:p>
    <w:p w:rsidR="00743F83" w:rsidRDefault="00743F83" w:rsidP="00743F83">
      <w:pPr>
        <w:jc w:val="center"/>
      </w:pPr>
      <w:r>
        <w:t xml:space="preserve"> третьего заседания Совета депутатов</w:t>
      </w:r>
    </w:p>
    <w:p w:rsidR="00743F83" w:rsidRDefault="00743F83" w:rsidP="00743F83">
      <w:pPr>
        <w:jc w:val="center"/>
      </w:pPr>
      <w:r>
        <w:t xml:space="preserve">муниципального образования </w:t>
      </w:r>
      <w:proofErr w:type="gramStart"/>
      <w:r>
        <w:t>Петровский  сельсовет</w:t>
      </w:r>
      <w:proofErr w:type="gramEnd"/>
    </w:p>
    <w:p w:rsidR="00743F83" w:rsidRDefault="00743F83" w:rsidP="00743F83">
      <w:pPr>
        <w:jc w:val="center"/>
      </w:pPr>
      <w:r>
        <w:t>третьего созыва</w:t>
      </w:r>
    </w:p>
    <w:p w:rsidR="00743F83" w:rsidRDefault="00743F83" w:rsidP="00743F83">
      <w:pPr>
        <w:jc w:val="center"/>
      </w:pPr>
      <w:r>
        <w:tab/>
      </w:r>
    </w:p>
    <w:p w:rsidR="00743F83" w:rsidRDefault="00743F83" w:rsidP="00743F83">
      <w:pPr>
        <w:jc w:val="both"/>
      </w:pPr>
      <w:r>
        <w:t xml:space="preserve">№ 16                                                                         </w:t>
      </w:r>
      <w:proofErr w:type="gramStart"/>
      <w:r>
        <w:t>от  21</w:t>
      </w:r>
      <w:proofErr w:type="gramEnd"/>
      <w:r>
        <w:t xml:space="preserve"> октября  2015 года      </w:t>
      </w:r>
    </w:p>
    <w:p w:rsidR="00743F83" w:rsidRDefault="00743F83" w:rsidP="00743F83">
      <w:pPr>
        <w:tabs>
          <w:tab w:val="left" w:pos="-2250"/>
        </w:tabs>
        <w:spacing w:line="360" w:lineRule="auto"/>
        <w:rPr>
          <w:b/>
          <w:bCs/>
        </w:rPr>
      </w:pPr>
    </w:p>
    <w:p w:rsidR="00743F83" w:rsidRDefault="00743F83" w:rsidP="00743F83">
      <w:pPr>
        <w:tabs>
          <w:tab w:val="left" w:pos="-2250"/>
        </w:tabs>
        <w:jc w:val="center"/>
      </w:pPr>
      <w:r>
        <w:t xml:space="preserve">Об утверждении Положения о порядке оказания поддержки гражданам и их объединениям, участвующим в охране общественного порядка, создании условий для деятельности народных дружин на территории муниципального </w:t>
      </w:r>
      <w:proofErr w:type="gramStart"/>
      <w:r>
        <w:t>образования  Петровский</w:t>
      </w:r>
      <w:proofErr w:type="gramEnd"/>
      <w:r>
        <w:t xml:space="preserve">  сельсовет</w:t>
      </w:r>
    </w:p>
    <w:p w:rsidR="00743F83" w:rsidRDefault="00743F83" w:rsidP="00743F83">
      <w:pPr>
        <w:jc w:val="both"/>
        <w:rPr>
          <w:b/>
        </w:rPr>
      </w:pPr>
    </w:p>
    <w:p w:rsidR="00743F83" w:rsidRDefault="00743F83" w:rsidP="00743F83">
      <w:pPr>
        <w:tabs>
          <w:tab w:val="left" w:pos="-2250"/>
        </w:tabs>
        <w:jc w:val="both"/>
      </w:pPr>
      <w:r>
        <w:t xml:space="preserve">   В целях стимулирования граждан и их объединений на участие в охране общественного порядка, создания и деятельности народных дружин на территории муниципального образования  Петровский сельсовет, руководствуясь </w:t>
      </w:r>
      <w:r>
        <w:rPr>
          <w:rStyle w:val="a6"/>
          <w:b w:val="0"/>
        </w:rPr>
        <w:t>Федеральным законом</w:t>
      </w:r>
      <w:r>
        <w:t xml:space="preserve"> от 06.10.2003 года № 131-ФЗ "Об общих принципах организации местного самоуправления в Российской Федерации", </w:t>
      </w:r>
      <w:r>
        <w:rPr>
          <w:rStyle w:val="a6"/>
          <w:b w:val="0"/>
        </w:rPr>
        <w:t>Федеральным законом</w:t>
      </w:r>
      <w:r>
        <w:t xml:space="preserve"> от 02.04.2014 года № 44-ФЗ "Об участии граждан в охране общественного порядка", </w:t>
      </w:r>
      <w:r>
        <w:rPr>
          <w:rStyle w:val="a6"/>
          <w:b w:val="0"/>
        </w:rPr>
        <w:t xml:space="preserve">Законом Оренбургской области </w:t>
      </w:r>
      <w:r>
        <w:t xml:space="preserve">от 06.03.2015 года № 3035/837-V-ОЗ «О регулировании отдельных вопросов, связанных с участием граждан и их объединений в охране общественного порядка в Оренбургской области», </w:t>
      </w:r>
      <w:r>
        <w:rPr>
          <w:rStyle w:val="a6"/>
          <w:b w:val="0"/>
        </w:rPr>
        <w:t>Уставом</w:t>
      </w:r>
      <w:r>
        <w:rPr>
          <w:b/>
        </w:rPr>
        <w:t xml:space="preserve"> </w:t>
      </w:r>
      <w:r>
        <w:t>муниципального образования  Петровский сельсовет</w:t>
      </w:r>
    </w:p>
    <w:p w:rsidR="00743F83" w:rsidRDefault="00743F83" w:rsidP="00743F83">
      <w:pPr>
        <w:tabs>
          <w:tab w:val="left" w:pos="-2250"/>
        </w:tabs>
        <w:jc w:val="center"/>
      </w:pPr>
      <w:r>
        <w:t>Совет депутатов муниципального образования Петровский сельсовет</w:t>
      </w:r>
    </w:p>
    <w:p w:rsidR="00743F83" w:rsidRDefault="00743F83" w:rsidP="00743F83">
      <w:pPr>
        <w:rPr>
          <w:b/>
        </w:rPr>
      </w:pPr>
    </w:p>
    <w:p w:rsidR="00743F83" w:rsidRDefault="00743F83" w:rsidP="00743F83">
      <w:r>
        <w:t>РЕШИЛ:</w:t>
      </w:r>
    </w:p>
    <w:p w:rsidR="00743F83" w:rsidRDefault="00743F83" w:rsidP="00743F83">
      <w:pPr>
        <w:tabs>
          <w:tab w:val="left" w:pos="-2250"/>
        </w:tabs>
        <w:jc w:val="both"/>
      </w:pPr>
      <w:r>
        <w:t xml:space="preserve">   1. Признать утратившим силу «Положение о создании условий для деятельности добровольных формирований населения по охране общественного порядка на территории муниципального </w:t>
      </w:r>
      <w:proofErr w:type="gramStart"/>
      <w:r>
        <w:t>образования  Петровский</w:t>
      </w:r>
      <w:proofErr w:type="gramEnd"/>
      <w:r>
        <w:t xml:space="preserve"> сельсовет Саракташского района Оренбургской области» утвержденное решением Совета депутатов муниципального образования  Петровский  сельсовет Саракташского района Оренбургской области от 24 декабря  2013 года № 102.</w:t>
      </w:r>
    </w:p>
    <w:p w:rsidR="00743F83" w:rsidRDefault="00743F83" w:rsidP="00743F83">
      <w:pPr>
        <w:tabs>
          <w:tab w:val="left" w:pos="-2250"/>
        </w:tabs>
        <w:jc w:val="both"/>
      </w:pPr>
      <w:bookmarkStart w:id="1" w:name="sub_1"/>
      <w:r>
        <w:t xml:space="preserve">   2. Утвердить Положение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муниципального </w:t>
      </w:r>
      <w:proofErr w:type="gramStart"/>
      <w:r>
        <w:lastRenderedPageBreak/>
        <w:t>образования  Петровский</w:t>
      </w:r>
      <w:proofErr w:type="gramEnd"/>
      <w:r>
        <w:t xml:space="preserve">  сельсовет Саракташского района Оренбургской области согласно </w:t>
      </w:r>
      <w:r w:rsidR="004C30C2">
        <w:t>Приложение</w:t>
      </w:r>
      <w:r w:rsidR="004C30C2">
        <w:rPr>
          <w:rStyle w:val="a6"/>
          <w:b w:val="0"/>
        </w:rPr>
        <w:t>.</w:t>
      </w:r>
    </w:p>
    <w:bookmarkEnd w:id="1"/>
    <w:p w:rsidR="00743F83" w:rsidRDefault="00743F83" w:rsidP="00743F83">
      <w:pPr>
        <w:jc w:val="both"/>
      </w:pPr>
    </w:p>
    <w:p w:rsidR="00743F83" w:rsidRDefault="00743F83" w:rsidP="00743F83">
      <w:pPr>
        <w:jc w:val="both"/>
      </w:pPr>
      <w:r>
        <w:t xml:space="preserve">   3. Настоящее решение вступает в </w:t>
      </w:r>
      <w:proofErr w:type="gramStart"/>
      <w:r>
        <w:t>силу  после</w:t>
      </w:r>
      <w:proofErr w:type="gramEnd"/>
      <w:r>
        <w:t xml:space="preserve"> обнародования и подлежит размещению на официальном сайте муниципального образования в сети интернет. </w:t>
      </w:r>
    </w:p>
    <w:p w:rsidR="00743F83" w:rsidRDefault="00743F83" w:rsidP="00743F83">
      <w:pPr>
        <w:ind w:firstLine="567"/>
        <w:jc w:val="both"/>
      </w:pPr>
    </w:p>
    <w:p w:rsidR="00743F83" w:rsidRDefault="00743F83" w:rsidP="00743F83">
      <w:pPr>
        <w:jc w:val="both"/>
      </w:pPr>
      <w:r>
        <w:t xml:space="preserve">   4. Контроль за исполнением решения возложить на заместителя Председателя Совета депутатов </w:t>
      </w:r>
      <w:proofErr w:type="gramStart"/>
      <w:r>
        <w:t>сельсовета  Маврина</w:t>
      </w:r>
      <w:proofErr w:type="gramEnd"/>
      <w:r>
        <w:t xml:space="preserve"> В.Г.</w:t>
      </w:r>
    </w:p>
    <w:p w:rsidR="00743F83" w:rsidRDefault="00743F83" w:rsidP="00743F83">
      <w:pPr>
        <w:shd w:val="clear" w:color="auto" w:fill="FFFFFF"/>
        <w:tabs>
          <w:tab w:val="left" w:pos="797"/>
        </w:tabs>
        <w:jc w:val="both"/>
      </w:pPr>
    </w:p>
    <w:p w:rsidR="00743F83" w:rsidRDefault="00743F83" w:rsidP="00743F83">
      <w:pPr>
        <w:jc w:val="both"/>
      </w:pPr>
      <w:r>
        <w:t>Глава муниципального образования –</w:t>
      </w:r>
    </w:p>
    <w:p w:rsidR="00743F83" w:rsidRDefault="00743F83" w:rsidP="00743F83">
      <w:pPr>
        <w:jc w:val="both"/>
      </w:pPr>
      <w:r>
        <w:t>Председатель Совета депутатов                              А.А.Барсуков</w:t>
      </w:r>
    </w:p>
    <w:p w:rsidR="00743F83" w:rsidRDefault="00743F83" w:rsidP="00743F83">
      <w:pPr>
        <w:jc w:val="both"/>
      </w:pPr>
    </w:p>
    <w:p w:rsidR="00743F83" w:rsidRDefault="00743F83" w:rsidP="00743F83">
      <w:pPr>
        <w:jc w:val="both"/>
      </w:pPr>
      <w:r>
        <w:t>Разослано: Маврину В.Г., прокуратуре, в дело.</w:t>
      </w:r>
    </w:p>
    <w:p w:rsidR="00743F83" w:rsidRDefault="00743F83" w:rsidP="00743F83">
      <w:pPr>
        <w:jc w:val="both"/>
      </w:pPr>
    </w:p>
    <w:p w:rsidR="00743F83" w:rsidRDefault="00743F83" w:rsidP="00743F83">
      <w:pPr>
        <w:ind w:firstLine="698"/>
        <w:jc w:val="right"/>
        <w:rPr>
          <w:rStyle w:val="a5"/>
          <w:b w:val="0"/>
          <w:sz w:val="28"/>
          <w:szCs w:val="28"/>
        </w:rPr>
      </w:pPr>
      <w:bookmarkStart w:id="2" w:name="sub_1000"/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rPr>
          <w:rStyle w:val="a5"/>
          <w:b w:val="0"/>
        </w:rPr>
      </w:pPr>
    </w:p>
    <w:p w:rsidR="00743F83" w:rsidRDefault="00743F83" w:rsidP="00743F83">
      <w:pPr>
        <w:rPr>
          <w:rStyle w:val="a5"/>
          <w:b w:val="0"/>
        </w:rPr>
      </w:pPr>
    </w:p>
    <w:p w:rsidR="004C30C2" w:rsidRDefault="004C30C2" w:rsidP="00743F83">
      <w:pPr>
        <w:ind w:firstLine="698"/>
        <w:jc w:val="right"/>
        <w:rPr>
          <w:rStyle w:val="a5"/>
          <w:b w:val="0"/>
        </w:rPr>
      </w:pPr>
    </w:p>
    <w:p w:rsidR="004C30C2" w:rsidRDefault="004C30C2" w:rsidP="00743F83">
      <w:pPr>
        <w:ind w:firstLine="698"/>
        <w:jc w:val="right"/>
        <w:rPr>
          <w:rStyle w:val="a5"/>
          <w:b w:val="0"/>
        </w:rPr>
      </w:pPr>
    </w:p>
    <w:p w:rsidR="00743F83" w:rsidRDefault="00743F83" w:rsidP="00743F83">
      <w:pPr>
        <w:ind w:firstLine="698"/>
        <w:jc w:val="right"/>
        <w:rPr>
          <w:b/>
          <w:sz w:val="24"/>
          <w:szCs w:val="20"/>
        </w:rPr>
      </w:pPr>
      <w:r>
        <w:rPr>
          <w:rStyle w:val="a5"/>
          <w:b w:val="0"/>
        </w:rPr>
        <w:lastRenderedPageBreak/>
        <w:t>Приложение</w:t>
      </w:r>
    </w:p>
    <w:bookmarkEnd w:id="2"/>
    <w:p w:rsidR="00743F83" w:rsidRDefault="004C30C2" w:rsidP="00743F83">
      <w:pPr>
        <w:ind w:firstLine="698"/>
        <w:jc w:val="right"/>
        <w:rPr>
          <w:rStyle w:val="a5"/>
          <w:sz w:val="28"/>
          <w:szCs w:val="28"/>
        </w:rPr>
      </w:pPr>
      <w:r>
        <w:rPr>
          <w:rStyle w:val="a5"/>
          <w:b w:val="0"/>
        </w:rPr>
        <w:t>К решению</w:t>
      </w:r>
      <w:r w:rsidR="00743F83">
        <w:rPr>
          <w:rStyle w:val="a5"/>
          <w:b w:val="0"/>
        </w:rPr>
        <w:t xml:space="preserve"> Совета депутатов </w:t>
      </w:r>
    </w:p>
    <w:p w:rsidR="00743F83" w:rsidRDefault="00743F83" w:rsidP="00743F83">
      <w:pPr>
        <w:ind w:firstLine="698"/>
        <w:jc w:val="right"/>
        <w:rPr>
          <w:rStyle w:val="a5"/>
          <w:b w:val="0"/>
        </w:rPr>
      </w:pPr>
      <w:r>
        <w:rPr>
          <w:rStyle w:val="a5"/>
          <w:b w:val="0"/>
        </w:rPr>
        <w:t xml:space="preserve"> Петровского сельсовета </w:t>
      </w:r>
    </w:p>
    <w:p w:rsidR="00743F83" w:rsidRDefault="00743F83" w:rsidP="00743F83">
      <w:pPr>
        <w:ind w:firstLine="698"/>
        <w:rPr>
          <w:sz w:val="20"/>
          <w:szCs w:val="20"/>
        </w:rPr>
      </w:pPr>
      <w:r>
        <w:rPr>
          <w:rStyle w:val="a5"/>
          <w:b w:val="0"/>
        </w:rPr>
        <w:t xml:space="preserve">                                                                         от 21.10.2015 года № 16</w:t>
      </w:r>
    </w:p>
    <w:p w:rsidR="00743F83" w:rsidRDefault="00743F83" w:rsidP="00743F83">
      <w:pPr>
        <w:jc w:val="both"/>
      </w:pPr>
    </w:p>
    <w:p w:rsidR="00743F83" w:rsidRDefault="00743F83" w:rsidP="00743F83">
      <w:pPr>
        <w:tabs>
          <w:tab w:val="left" w:pos="-2250"/>
        </w:tabs>
        <w:jc w:val="center"/>
      </w:pPr>
      <w:r>
        <w:t>Положение</w:t>
      </w:r>
      <w:r>
        <w:br/>
        <w:t xml:space="preserve">о порядке оказания поддержки гражданам и их объединениям, участвующим в охране общественного порядка, создании условий для деятельности народных дружин на территории муниципального </w:t>
      </w:r>
      <w:proofErr w:type="gramStart"/>
      <w:r>
        <w:t>образования  Петровский</w:t>
      </w:r>
      <w:proofErr w:type="gramEnd"/>
      <w:r>
        <w:t xml:space="preserve">  сельсовет</w:t>
      </w:r>
    </w:p>
    <w:p w:rsidR="00743F83" w:rsidRDefault="00743F83" w:rsidP="00743F83">
      <w:pPr>
        <w:tabs>
          <w:tab w:val="left" w:pos="-2250"/>
        </w:tabs>
        <w:jc w:val="center"/>
        <w:rPr>
          <w:b/>
        </w:rPr>
      </w:pPr>
    </w:p>
    <w:p w:rsidR="00743F83" w:rsidRDefault="00743F83" w:rsidP="00743F83">
      <w:pPr>
        <w:jc w:val="center"/>
        <w:rPr>
          <w:b/>
        </w:rPr>
      </w:pPr>
      <w:bookmarkStart w:id="3" w:name="sub_11"/>
    </w:p>
    <w:bookmarkEnd w:id="3"/>
    <w:p w:rsidR="00743F83" w:rsidRDefault="00743F83" w:rsidP="00743F83">
      <w:pPr>
        <w:tabs>
          <w:tab w:val="left" w:pos="-2250"/>
        </w:tabs>
        <w:jc w:val="both"/>
      </w:pPr>
      <w:proofErr w:type="gramStart"/>
      <w:r>
        <w:t>Настоящее  Положение</w:t>
      </w:r>
      <w:proofErr w:type="gramEnd"/>
      <w:r>
        <w:t xml:space="preserve"> 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муниципального образования  Петровский сельсовет (далее - Положение) разработано в целях укрепления охраны общественного порядка в муниципальном образовании  Петровский  сельсовет в соответствии с Федеральным законом от 02.04.2014 года № 44-ФЗ "Об участии граждан в охране общественного порядка".</w:t>
      </w:r>
    </w:p>
    <w:p w:rsidR="00743F83" w:rsidRDefault="00743F83" w:rsidP="00743F83">
      <w:pPr>
        <w:ind w:firstLine="709"/>
        <w:jc w:val="both"/>
      </w:pPr>
    </w:p>
    <w:p w:rsidR="00743F83" w:rsidRDefault="00743F83" w:rsidP="00743F83">
      <w:pPr>
        <w:numPr>
          <w:ilvl w:val="0"/>
          <w:numId w:val="1"/>
        </w:numPr>
        <w:ind w:left="0" w:firstLine="0"/>
        <w:jc w:val="center"/>
      </w:pPr>
      <w:r>
        <w:t>Общие положения</w:t>
      </w:r>
    </w:p>
    <w:p w:rsidR="00743F83" w:rsidRDefault="00743F83" w:rsidP="00743F83">
      <w:pPr>
        <w:ind w:left="1069"/>
      </w:pPr>
    </w:p>
    <w:p w:rsidR="00743F83" w:rsidRDefault="00743F83" w:rsidP="00743F83">
      <w:pPr>
        <w:ind w:firstLine="709"/>
        <w:jc w:val="both"/>
      </w:pPr>
      <w:r>
        <w:t xml:space="preserve">1.1.  В настоящем </w:t>
      </w:r>
      <w:proofErr w:type="gramStart"/>
      <w:r>
        <w:t>Положении  используются</w:t>
      </w:r>
      <w:proofErr w:type="gramEnd"/>
      <w:r>
        <w:t xml:space="preserve"> следующие основные понятия:</w:t>
      </w:r>
    </w:p>
    <w:p w:rsidR="00743F83" w:rsidRDefault="00743F83" w:rsidP="00743F83">
      <w:pPr>
        <w:ind w:firstLine="709"/>
        <w:jc w:val="both"/>
      </w:pPr>
      <w: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:rsidR="00743F83" w:rsidRDefault="00743F83" w:rsidP="00743F83">
      <w:pPr>
        <w:ind w:firstLine="709"/>
        <w:jc w:val="both"/>
      </w:pPr>
      <w:r>
        <w:t>2) участие граждан в поиске лиц, пропавших без вести, - оказание гражданами помощи органам внутренних дел (полиции) и иным правоохранительным органам в поиске лиц, пропавших без вести, жизни и здоровью которых может угрожать опасность или в отношении которых могут совершаться противоправные деяния;</w:t>
      </w:r>
    </w:p>
    <w:p w:rsidR="00743F83" w:rsidRDefault="00743F83" w:rsidP="00743F83">
      <w:pPr>
        <w:ind w:firstLine="709"/>
        <w:jc w:val="both"/>
      </w:pPr>
      <w:r>
        <w:t>3) внештатный сотрудник полиции - гражданин Российской Федерации, привлекаемый полицией с его согласия к внештатному сотрудничеству;</w:t>
      </w:r>
    </w:p>
    <w:p w:rsidR="00743F83" w:rsidRDefault="00743F83" w:rsidP="00743F83">
      <w:pPr>
        <w:ind w:firstLine="709"/>
        <w:jc w:val="both"/>
      </w:pPr>
      <w:r>
        <w:t>4) общественное объединение правоохранительной направленности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:rsidR="00743F83" w:rsidRDefault="00743F83" w:rsidP="00743F83">
      <w:pPr>
        <w:ind w:firstLine="709"/>
        <w:jc w:val="both"/>
      </w:pPr>
      <w:r>
        <w:t xml:space="preserve">5)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</w:t>
      </w:r>
      <w:r>
        <w:lastRenderedPageBreak/>
        <w:t>правоохранительными органами, органами государственной власти и органами местного самоуправления;</w:t>
      </w:r>
    </w:p>
    <w:p w:rsidR="00743F83" w:rsidRDefault="00743F83" w:rsidP="00743F83">
      <w:pPr>
        <w:ind w:firstLine="709"/>
        <w:jc w:val="both"/>
      </w:pPr>
      <w:r>
        <w:t>6) народный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порядка;</w:t>
      </w:r>
    </w:p>
    <w:p w:rsidR="00743F83" w:rsidRDefault="00743F83" w:rsidP="00743F83">
      <w:pPr>
        <w:ind w:firstLine="709"/>
        <w:jc w:val="both"/>
      </w:pPr>
      <w:r>
        <w:t>7) реестр народных дружин и общественных объединений правоохранительной направленности в Оренбургской области (далее также - региональный реестр) - информационный ресурс, содержащий сведения о народных дружинах и об общественных объединениях правоохранительной направленности, созданных на территории Оренбургской области.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Граждане, достигшие возраста восемнадцати лет, вправе участвовать в деятельности общественных объединений правоохранительной направленности, создаваемых ими по месту жительства, нахождения собственности, работы или учебы в форме органа общественной самодеятельности без образования юридического лица.</w:t>
      </w:r>
    </w:p>
    <w:p w:rsidR="00743F83" w:rsidRDefault="00743F83" w:rsidP="00743F83">
      <w:pPr>
        <w:ind w:firstLine="709"/>
        <w:jc w:val="both"/>
      </w:pPr>
    </w:p>
    <w:p w:rsidR="00743F83" w:rsidRDefault="00743F83" w:rsidP="00743F83">
      <w:pPr>
        <w:ind w:firstLine="709"/>
        <w:jc w:val="both"/>
      </w:pPr>
      <w:r>
        <w:t>1.3.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Решения о создании общественных объединений правоохранительной направленности принимаются гражданами на общем собрании по месту жительства, нахождения собственности, работы или учебы с уведомлением администрации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 и территориального органа федерального органа исполнительной власти в сфере внутренних дел.</w:t>
      </w:r>
    </w:p>
    <w:p w:rsidR="00743F83" w:rsidRDefault="00743F83" w:rsidP="00743F83">
      <w:pPr>
        <w:ind w:firstLine="709"/>
        <w:jc w:val="both"/>
      </w:pPr>
    </w:p>
    <w:p w:rsidR="00743F83" w:rsidRDefault="00743F83" w:rsidP="00743F83">
      <w:pPr>
        <w:ind w:firstLine="709"/>
        <w:jc w:val="both"/>
      </w:pPr>
      <w:r>
        <w:t xml:space="preserve">1.5. Народные дружины создаются по инициативе граждан Российской Федерации, изъявивших желание участвовать в охране общественного порядка, в форме общественной организации с уведомлением </w:t>
      </w:r>
      <w:proofErr w:type="gramStart"/>
      <w:r>
        <w:t>администрации  муниципального</w:t>
      </w:r>
      <w:proofErr w:type="gramEnd"/>
      <w:r>
        <w:t xml:space="preserve"> образования  Петровский сельсовет и территориального органа федерального органа исполнительной власти в сфере внутренних дел.</w:t>
      </w:r>
    </w:p>
    <w:p w:rsidR="00743F83" w:rsidRDefault="00743F83" w:rsidP="00743F83">
      <w:pPr>
        <w:ind w:firstLine="709"/>
        <w:jc w:val="both"/>
      </w:pPr>
    </w:p>
    <w:p w:rsidR="00743F83" w:rsidRDefault="00743F83" w:rsidP="00743F83">
      <w:pPr>
        <w:ind w:firstLine="709"/>
        <w:jc w:val="both"/>
      </w:pPr>
      <w:r>
        <w:t xml:space="preserve">1.6. Границы территории, на которой может быть создана народная дружина, устанавливаются в пределах границ муниципального </w:t>
      </w:r>
      <w:proofErr w:type="gramStart"/>
      <w:r>
        <w:t>образования  Петровский</w:t>
      </w:r>
      <w:proofErr w:type="gramEnd"/>
      <w:r>
        <w:t xml:space="preserve"> сельсовет.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Народные дружины могут участвовать в охране общественного порядка только после внесения их в региональный реестр.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Народные дружины действуют в соответствии с Федеральным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02.04.2014 года № 44-ФЗ "Об участии граждан в охране общественного порядка", другими федеральными законами и принятыми в соответствии с ними иными нормативными правовыми актами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Федерации, законами и иными нормативными правовыми актами Оренбургской области, муниципальными нормативными правовыми актами, а также уставом народной дружины.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Основные  направления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 народных дружин</w:t>
      </w:r>
    </w:p>
    <w:p w:rsidR="00743F83" w:rsidRDefault="00743F83" w:rsidP="00743F83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Народные дружины решают стоящие перед ними задачи во взаимодействии с органами государственной власти Оренбургской области, органами местного самоуправления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сельсовет, органами внутренних дел (полицией) и иными правоохранительными органами.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4"/>
      <w:bookmarkEnd w:id="4"/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Основными направлениями деятельности народных дружин являются: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содействие органам внутренних дел (полиции) и иным правоохранительным органам в охране общественного порядка;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участие в предупреждении и пресечении правонарушений на территории по месту создания народной дружины;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участие в охране общественного порядка в случаях возникновения чрезвычайных ситуаций;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распространение правовых знаний, разъяснение норм поведения в общественных местах.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widowControl w:val="0"/>
        <w:numPr>
          <w:ilvl w:val="0"/>
          <w:numId w:val="2"/>
        </w:numPr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основы деятельности народной дружины</w:t>
      </w:r>
    </w:p>
    <w:p w:rsidR="00743F83" w:rsidRDefault="00743F83" w:rsidP="00743F83">
      <w:pPr>
        <w:pStyle w:val="ConsPlusNormal0"/>
        <w:ind w:left="1069" w:firstLine="0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Руководство деятельностью народных дружин осуществляют командиры народных дружин, избранные членами народных дружин по согласованию с администрацией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сельсовет и территориальным органом федерального органа исполнительной власти в сфере внутренних дел.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целях взаимодействия и координации деятельности народных дружин   органами местного самоуправления поселения могут создаваться координирующие органы (штабы), порядок создания и деятельности которых определяется законом Оренбургской области.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numPr>
          <w:ilvl w:val="0"/>
          <w:numId w:val="2"/>
        </w:numPr>
        <w:tabs>
          <w:tab w:val="left" w:pos="0"/>
          <w:tab w:val="left" w:pos="709"/>
        </w:tabs>
        <w:ind w:left="0" w:firstLine="0"/>
        <w:jc w:val="center"/>
      </w:pPr>
      <w:r>
        <w:t>Деятельность народной дружины. Права и обязанности членов народной дружины</w:t>
      </w:r>
    </w:p>
    <w:p w:rsidR="00743F83" w:rsidRDefault="00743F83" w:rsidP="00743F83">
      <w:pPr>
        <w:ind w:left="1429"/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народные дружины принимаются на добровольной основе граждане Российской Федерации, достигшие возраста восемнадцати лет, способные по своим деловым и личным качествам исполнять обязанности народных дружинников.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0"/>
      <w:bookmarkEnd w:id="5"/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народные дружины не могут быть приняты граждане: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имеющие неснятую или непогашенную судимость;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отношении которых осуществляется уголовное преследование;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ранее осужденные за умышленные преступления;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№ 115-ФЗ "О противодействии легализации (отмыванию) доходов, полученных преступным путем, и финансированию терроризма";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отношении которых вступившим в законную силу решением суда установлено, что в их действиях содержатся признаки экстремистской деятельности;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страдающие психическими расстройствами, больные наркоманией или алкоголизмом;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признанные недееспособными или ограниченно дееспособными по решению суда, вступившему в законную силу;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имеющие гражданство (подданство) иностранного государства.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Народные дружинники могут быть исключены из народных дружин в следующих случаях: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основании личного заявления народного дружинника;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наступлении обстоятельств, указанных в пункте 4.2. настоящего раздела;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связи с прекращением гражданства Российской Федерации.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17"/>
      <w:bookmarkEnd w:id="6"/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Народные дружинники проходят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дел.</w:t>
      </w:r>
      <w:bookmarkStart w:id="7" w:name="Par221"/>
      <w:bookmarkEnd w:id="7"/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Народные дружинники при участии в охране общественного порядка должны иметь при себе удостоверение народного дружинника, а также носить форменную одежду и (или) использовать отличительную символику народного дружинника. Образец и порядок выдачи удостоверения, образцы форменной одежды и (или) отличительной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символики народного дружинника устанавливаются законом Оренбургской области.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Запрещается использование удостоверения народного дружинника, ношение форменной одежды либо использование отличительной символики народного дружинника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>, не связанное с участием в охране общественного порядка.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26"/>
      <w:bookmarkEnd w:id="8"/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Народные дружинники при участии в охране общественного порядка имеют право: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требовать от граждан и должностных лиц прекратить противоправные деяния;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оказывать содействие полиции при выполнении возложенных на нее Федеральным законом от 7 февраля 2011 года № 3-ФЗ "О полиции" обязанностей в сфере охраны общественного порядка;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применять физическую силу в случаях и порядке, предусмотренных Федеральным законом от 02.04.2014 года № 44-ФЗ "Об участии граждан в охране общественного порядка";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осуществлять иные права, предусмотренные Федеральным законом от 02.04.2014 года № 44-ФЗ "Об участии граждан в охране общественного порядка", другими федеральными законами.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опасности.</w:t>
      </w:r>
      <w:bookmarkStart w:id="9" w:name="Par236"/>
      <w:bookmarkEnd w:id="9"/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Народные дружинники при участии в охране общественного порядка обязаны: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знать и соблюдать требования законодательных и иных нормативных правовых актов в сфере охраны общественного порядка;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объявлении сбора народной дружины прибывать к месту сбора в установленном порядке;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соблюдать права и законные интересы граждан, общественных объединений, религиозных и иных организаций;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принимать меры по предотвращению и пресечению правонарушений;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выполнять требования уполномоченных сотрудников органов внутренних дел (полиции) и иных правоохранительных органов, не противоречащие законодательству Российской Федерации;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оказывать первую помощь гражданам при несчастных случаях, травмах, отравлениях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других состояниях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заболеваниях, угрожающих их жизни и здоровью, при наличии соответствующей подготовки и (или) навыков;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иметь при себе и предъявлять гражданам, к которым обращено требование о прекращении противоправного деяния, удостоверение установленного образца.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администрацией поселения и территориальным органом федерального органа исполнительной власти в сфере внутренних дел, иными правоохранительными органами.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Порядок взаимодействия народных дружин с органами внутренних дел (полицией) и иными правоохранительными органами определяется совместным решением народных дружин, администрации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сельсовет территориального органа федерального органа исполнительной власти в сфере внутренних дел, иных правоохранительных органов.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numPr>
          <w:ilvl w:val="0"/>
          <w:numId w:val="2"/>
        </w:numPr>
        <w:tabs>
          <w:tab w:val="left" w:pos="142"/>
        </w:tabs>
        <w:ind w:left="0" w:firstLine="0"/>
        <w:jc w:val="center"/>
      </w:pPr>
      <w:r>
        <w:t>Ответственность участников народной дружины по охране общественного порядка</w:t>
      </w:r>
    </w:p>
    <w:p w:rsidR="00743F83" w:rsidRDefault="00743F83" w:rsidP="00743F83">
      <w:pPr>
        <w:ind w:left="1429"/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 противоправные действия народные дружинники несут ответственность, установленную законодательством Российской Федерации.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Действия народных дружинников, нарушающие права и законные интересы граждан, общественных объединений, религиозных и иных организаций, могут быть обжалованы в порядке, установленном законодательством Российской Федерации.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widowControl w:val="0"/>
        <w:numPr>
          <w:ilvl w:val="0"/>
          <w:numId w:val="2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Материальное стимулирование и поощрение народных дружинников и внештатных сотрудников полиции</w:t>
      </w:r>
    </w:p>
    <w:p w:rsidR="00743F83" w:rsidRDefault="00743F83" w:rsidP="00743F83">
      <w:pPr>
        <w:pStyle w:val="ConsPlusNormal0"/>
        <w:ind w:left="142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Администрация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 может осуществлять материальное стимулирование деятельности народных дружинников в пределах средств, предусмотренных на эти цели в бюджете муниципального образования  Петровский  сельсовет.  </w:t>
      </w:r>
    </w:p>
    <w:p w:rsidR="00743F83" w:rsidRDefault="00743F83" w:rsidP="00743F83">
      <w:pPr>
        <w:ind w:firstLine="709"/>
        <w:jc w:val="both"/>
        <w:rPr>
          <w:highlight w:val="yellow"/>
        </w:rPr>
      </w:pPr>
    </w:p>
    <w:p w:rsidR="00743F83" w:rsidRDefault="00743F83" w:rsidP="00743F83">
      <w:pPr>
        <w:ind w:firstLine="709"/>
        <w:jc w:val="both"/>
      </w:pPr>
      <w:r>
        <w:t xml:space="preserve">6.2. За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 для народных </w:t>
      </w:r>
      <w:proofErr w:type="gramStart"/>
      <w:r>
        <w:t>дружинников  предусматриваются</w:t>
      </w:r>
      <w:proofErr w:type="gramEnd"/>
      <w:r>
        <w:t xml:space="preserve"> следующие виды поощрений:</w:t>
      </w:r>
    </w:p>
    <w:p w:rsidR="00743F83" w:rsidRDefault="00743F83" w:rsidP="00743F83">
      <w:pPr>
        <w:ind w:firstLine="709"/>
        <w:jc w:val="both"/>
      </w:pPr>
      <w:r>
        <w:lastRenderedPageBreak/>
        <w:t>объявление благодарности;</w:t>
      </w:r>
    </w:p>
    <w:p w:rsidR="00743F83" w:rsidRDefault="00743F83" w:rsidP="00743F83">
      <w:pPr>
        <w:ind w:firstLine="709"/>
        <w:jc w:val="both"/>
      </w:pPr>
      <w:r>
        <w:t>награждение Почетной грамотой;</w:t>
      </w:r>
    </w:p>
    <w:p w:rsidR="00743F83" w:rsidRDefault="00743F83" w:rsidP="00743F83">
      <w:pPr>
        <w:ind w:firstLine="709"/>
        <w:jc w:val="both"/>
      </w:pPr>
      <w:r>
        <w:t>награждение ценным подарком.</w:t>
      </w: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Органы  местного самоуправления могут осуществлять личное страхование народных дружинников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или иными правоохранительными органами мероприятиях по охране общественного порядка,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:rsidR="00743F83" w:rsidRDefault="00743F83" w:rsidP="00743F83">
      <w:pPr>
        <w:ind w:firstLine="709"/>
        <w:jc w:val="both"/>
      </w:pPr>
    </w:p>
    <w:p w:rsidR="00743F83" w:rsidRDefault="00743F83" w:rsidP="00743F83">
      <w:pPr>
        <w:ind w:firstLine="709"/>
        <w:jc w:val="both"/>
      </w:pPr>
      <w:r>
        <w:t xml:space="preserve">6.4. Порядок предоставления органами местного самоуправления муниципального </w:t>
      </w:r>
      <w:proofErr w:type="gramStart"/>
      <w:r>
        <w:t>образования  Петровский</w:t>
      </w:r>
      <w:proofErr w:type="gramEnd"/>
      <w:r>
        <w:t xml:space="preserve">  сельсовет народным дружинникам льгот и компенсаций устанавливается законами Оренбургской области.</w:t>
      </w:r>
    </w:p>
    <w:p w:rsidR="00743F83" w:rsidRDefault="00743F83" w:rsidP="00743F83">
      <w:pPr>
        <w:ind w:firstLine="709"/>
        <w:jc w:val="both"/>
      </w:pPr>
    </w:p>
    <w:p w:rsidR="00743F83" w:rsidRDefault="00743F83" w:rsidP="00743F83">
      <w:pPr>
        <w:numPr>
          <w:ilvl w:val="0"/>
          <w:numId w:val="2"/>
        </w:numPr>
        <w:ind w:left="0" w:firstLine="0"/>
        <w:jc w:val="center"/>
      </w:pPr>
      <w:r>
        <w:t>Финансирование и организационное обеспечение деятельности народных дружин</w:t>
      </w:r>
    </w:p>
    <w:p w:rsidR="00743F83" w:rsidRDefault="00743F83" w:rsidP="00743F83">
      <w:pPr>
        <w:ind w:left="1429"/>
      </w:pPr>
    </w:p>
    <w:p w:rsidR="00743F83" w:rsidRDefault="00743F83" w:rsidP="00743F8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743F83" w:rsidRDefault="00743F83" w:rsidP="00743F83">
      <w:pPr>
        <w:ind w:firstLine="709"/>
        <w:jc w:val="both"/>
      </w:pPr>
    </w:p>
    <w:p w:rsidR="00743F83" w:rsidRDefault="00743F83" w:rsidP="00743F83">
      <w:pPr>
        <w:ind w:firstLine="709"/>
        <w:jc w:val="both"/>
      </w:pPr>
      <w:r>
        <w:t xml:space="preserve">7.2. Органы местного самоуправления муниципального </w:t>
      </w:r>
      <w:proofErr w:type="gramStart"/>
      <w:r>
        <w:t>образования  Петровский</w:t>
      </w:r>
      <w:proofErr w:type="gramEnd"/>
      <w:r>
        <w:t xml:space="preserve">  сельсовет могут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:rsidR="00743F83" w:rsidRDefault="00743F83" w:rsidP="00743F83">
      <w:pPr>
        <w:jc w:val="right"/>
        <w:rPr>
          <w:sz w:val="24"/>
          <w:szCs w:val="24"/>
        </w:rPr>
      </w:pPr>
    </w:p>
    <w:p w:rsidR="00743F83" w:rsidRDefault="00743F83" w:rsidP="00743F83">
      <w:pPr>
        <w:jc w:val="right"/>
        <w:rPr>
          <w:sz w:val="20"/>
          <w:szCs w:val="20"/>
        </w:rPr>
      </w:pPr>
    </w:p>
    <w:p w:rsidR="005F4827" w:rsidRDefault="005F4827"/>
    <w:sectPr w:rsidR="005F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C6D"/>
    <w:multiLevelType w:val="singleLevel"/>
    <w:tmpl w:val="897AAE8A"/>
    <w:lvl w:ilvl="0">
      <w:start w:val="1"/>
      <w:numFmt w:val="decimal"/>
      <w:lvlText w:val="3.1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5EA24F9"/>
    <w:multiLevelType w:val="singleLevel"/>
    <w:tmpl w:val="38EAB934"/>
    <w:lvl w:ilvl="0">
      <w:start w:val="13"/>
      <w:numFmt w:val="decimal"/>
      <w:lvlText w:val="3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62F6F34"/>
    <w:multiLevelType w:val="hybridMultilevel"/>
    <w:tmpl w:val="DED89AA4"/>
    <w:lvl w:ilvl="0" w:tplc="A81250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050EB"/>
    <w:multiLevelType w:val="hybridMultilevel"/>
    <w:tmpl w:val="7F94CC26"/>
    <w:lvl w:ilvl="0" w:tplc="78BC3A0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B3901"/>
    <w:multiLevelType w:val="singleLevel"/>
    <w:tmpl w:val="102CAA66"/>
    <w:lvl w:ilvl="0">
      <w:start w:val="2"/>
      <w:numFmt w:val="decimal"/>
      <w:lvlText w:val="2.%1."/>
      <w:legacy w:legacy="1" w:legacySpace="0" w:legacyIndent="4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CFC340E"/>
    <w:multiLevelType w:val="singleLevel"/>
    <w:tmpl w:val="7AE0454E"/>
    <w:lvl w:ilvl="0">
      <w:start w:val="3"/>
      <w:numFmt w:val="decimal"/>
      <w:lvlText w:val="1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B3A0C89"/>
    <w:multiLevelType w:val="hybridMultilevel"/>
    <w:tmpl w:val="DC867C9C"/>
    <w:lvl w:ilvl="0" w:tplc="6C94CB1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D19F5"/>
    <w:multiLevelType w:val="singleLevel"/>
    <w:tmpl w:val="F7503E8A"/>
    <w:lvl w:ilvl="0">
      <w:start w:val="2"/>
      <w:numFmt w:val="decimal"/>
      <w:lvlText w:val="3.2.%1.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FFA796B"/>
    <w:multiLevelType w:val="singleLevel"/>
    <w:tmpl w:val="C07A99BA"/>
    <w:lvl w:ilvl="0">
      <w:start w:val="10"/>
      <w:numFmt w:val="decimal"/>
      <w:lvlText w:val="3.2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CA442B7"/>
    <w:multiLevelType w:val="singleLevel"/>
    <w:tmpl w:val="4B128402"/>
    <w:lvl w:ilvl="0">
      <w:start w:val="6"/>
      <w:numFmt w:val="decimal"/>
      <w:lvlText w:val="3.2.%1."/>
      <w:legacy w:legacy="1" w:legacySpace="0" w:legacyIndent="6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4E14B60"/>
    <w:multiLevelType w:val="singleLevel"/>
    <w:tmpl w:val="B9E2BC4A"/>
    <w:lvl w:ilvl="0">
      <w:start w:val="4"/>
      <w:numFmt w:val="decimal"/>
      <w:lvlText w:val="2.%1.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</w:num>
  <w:num w:numId="5">
    <w:abstractNumId w:val="4"/>
    <w:lvlOverride w:ilvl="0">
      <w:startOverride w:val="2"/>
    </w:lvlOverride>
  </w:num>
  <w:num w:numId="6">
    <w:abstractNumId w:val="10"/>
    <w:lvlOverride w:ilvl="0">
      <w:startOverride w:val="4"/>
    </w:lvlOverride>
  </w:num>
  <w:num w:numId="7">
    <w:abstractNumId w:val="0"/>
    <w:lvlOverride w:ilvl="0">
      <w:startOverride w:val="1"/>
    </w:lvlOverride>
  </w:num>
  <w:num w:numId="8">
    <w:abstractNumId w:val="7"/>
    <w:lvlOverride w:ilvl="0">
      <w:startOverride w:val="2"/>
    </w:lvlOverride>
  </w:num>
  <w:num w:numId="9">
    <w:abstractNumId w:val="9"/>
    <w:lvlOverride w:ilvl="0">
      <w:startOverride w:val="6"/>
    </w:lvlOverride>
  </w:num>
  <w:num w:numId="10">
    <w:abstractNumId w:val="8"/>
    <w:lvlOverride w:ilvl="0">
      <w:startOverride w:val="10"/>
    </w:lvlOverride>
  </w:num>
  <w:num w:numId="11">
    <w:abstractNumId w:val="1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27"/>
    <w:rsid w:val="004C30C2"/>
    <w:rsid w:val="005F4827"/>
    <w:rsid w:val="00743F83"/>
    <w:rsid w:val="00F1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2C103-8D3A-4D0C-9925-CFC4CE38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827"/>
    <w:pPr>
      <w:ind w:firstLine="720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43F83"/>
    <w:pPr>
      <w:keepNext/>
      <w:ind w:firstLine="0"/>
      <w:jc w:val="center"/>
      <w:outlineLvl w:val="0"/>
    </w:pPr>
    <w:rPr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F482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basedOn w:val="a0"/>
    <w:link w:val="1"/>
    <w:locked/>
    <w:rsid w:val="00743F83"/>
    <w:rPr>
      <w:sz w:val="28"/>
      <w:lang w:val="ru-RU" w:eastAsia="ru-RU" w:bidi="ar-SA"/>
    </w:rPr>
  </w:style>
  <w:style w:type="character" w:customStyle="1" w:styleId="a3">
    <w:name w:val="Название Знак"/>
    <w:basedOn w:val="a0"/>
    <w:link w:val="a4"/>
    <w:locked/>
    <w:rsid w:val="00743F83"/>
    <w:rPr>
      <w:sz w:val="28"/>
      <w:lang w:val="ru-RU" w:eastAsia="ru-RU" w:bidi="ar-SA"/>
    </w:rPr>
  </w:style>
  <w:style w:type="paragraph" w:styleId="a4">
    <w:name w:val="Title"/>
    <w:basedOn w:val="a"/>
    <w:link w:val="a3"/>
    <w:qFormat/>
    <w:rsid w:val="00743F83"/>
    <w:pPr>
      <w:ind w:firstLine="0"/>
      <w:jc w:val="center"/>
    </w:pPr>
    <w:rPr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743F83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743F8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Цветовое выделение"/>
    <w:rsid w:val="00743F83"/>
    <w:rPr>
      <w:b/>
      <w:bCs/>
      <w:color w:val="26282F"/>
      <w:sz w:val="26"/>
      <w:szCs w:val="26"/>
    </w:rPr>
  </w:style>
  <w:style w:type="character" w:customStyle="1" w:styleId="a6">
    <w:name w:val="Гипертекстовая ссылка"/>
    <w:basedOn w:val="a5"/>
    <w:rsid w:val="00743F83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РОССИЙСКАЯ ФЕДЕРАЦИЯ</vt:lpstr>
    </vt:vector>
  </TitlesOfParts>
  <Company/>
  <LinksUpToDate>false</LinksUpToDate>
  <CharactersWithSpaces>17130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Надежда</cp:lastModifiedBy>
  <cp:revision>2</cp:revision>
  <dcterms:created xsi:type="dcterms:W3CDTF">2018-02-16T04:43:00Z</dcterms:created>
  <dcterms:modified xsi:type="dcterms:W3CDTF">2018-02-16T04:43:00Z</dcterms:modified>
</cp:coreProperties>
</file>