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9D" w:rsidRDefault="00A07C9D" w:rsidP="00A07C9D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Петровский сельсовет</w:t>
      </w: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Саракташского района</w:t>
      </w: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Оренбургской области</w:t>
      </w:r>
    </w:p>
    <w:p w:rsidR="00A07C9D" w:rsidRDefault="00A07C9D" w:rsidP="00A07C9D">
      <w:pPr>
        <w:rPr>
          <w:b/>
          <w:sz w:val="28"/>
          <w:szCs w:val="28"/>
        </w:rPr>
      </w:pP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</w:t>
      </w:r>
    </w:p>
    <w:p w:rsidR="00A07C9D" w:rsidRDefault="00A07C9D" w:rsidP="00A07C9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  24.10.2016года</w:t>
      </w:r>
      <w:proofErr w:type="gramEnd"/>
      <w:r>
        <w:rPr>
          <w:b/>
          <w:sz w:val="28"/>
          <w:szCs w:val="28"/>
        </w:rPr>
        <w:t xml:space="preserve">  № 73-п</w:t>
      </w:r>
    </w:p>
    <w:p w:rsidR="00A07C9D" w:rsidRDefault="00A07C9D" w:rsidP="00A07C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село Петровское</w:t>
      </w:r>
    </w:p>
    <w:p w:rsidR="00A07C9D" w:rsidRDefault="00A07C9D" w:rsidP="00A07C9D">
      <w:pPr>
        <w:rPr>
          <w:b/>
          <w:sz w:val="28"/>
          <w:szCs w:val="28"/>
        </w:rPr>
      </w:pP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b/>
          <w:color w:val="000000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rFonts w:ascii="Georgia" w:hAnsi="Georgia"/>
          <w:b/>
          <w:i/>
          <w:iCs/>
          <w:color w:val="000000"/>
          <w:szCs w:val="24"/>
        </w:rPr>
        <w:t>О подготовке проекта внесения изменений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b/>
          <w:color w:val="000000"/>
          <w:szCs w:val="24"/>
        </w:rPr>
      </w:pPr>
      <w:r>
        <w:rPr>
          <w:rFonts w:ascii="Georgia" w:hAnsi="Georgia"/>
          <w:b/>
          <w:i/>
          <w:iCs/>
          <w:color w:val="000000"/>
          <w:szCs w:val="24"/>
        </w:rPr>
        <w:t>в Правила землепользования и застройки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b/>
          <w:color w:val="000000"/>
          <w:szCs w:val="24"/>
        </w:rPr>
      </w:pPr>
      <w:r>
        <w:rPr>
          <w:rFonts w:ascii="Georgia" w:hAnsi="Georgia"/>
          <w:b/>
          <w:i/>
          <w:iCs/>
          <w:color w:val="000000"/>
          <w:szCs w:val="24"/>
        </w:rPr>
        <w:t xml:space="preserve"> Петровского сельского поселения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b/>
          <w:color w:val="000000"/>
          <w:szCs w:val="24"/>
        </w:rPr>
      </w:pPr>
      <w:r>
        <w:rPr>
          <w:rFonts w:ascii="Georgia" w:hAnsi="Georgia"/>
          <w:b/>
          <w:i/>
          <w:iCs/>
          <w:color w:val="000000"/>
          <w:szCs w:val="24"/>
        </w:rPr>
        <w:t>Саракташского района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b/>
          <w:color w:val="000000"/>
          <w:szCs w:val="24"/>
        </w:rPr>
      </w:pPr>
      <w:r>
        <w:rPr>
          <w:rFonts w:ascii="Georgia" w:hAnsi="Georgia"/>
          <w:b/>
          <w:i/>
          <w:iCs/>
          <w:color w:val="000000"/>
          <w:szCs w:val="24"/>
        </w:rPr>
        <w:t>Оренбургской области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     В целях исполнения ПРЕДПИСАНИЯ Министерства строительства, жилищно-коммунального и дорожного хозяйства Оренбургской области о»О принятии мер по приведению Правил землепользования и застройки муниципальных образований Оренбургской области в </w:t>
      </w:r>
      <w:proofErr w:type="spellStart"/>
      <w:r>
        <w:rPr>
          <w:rFonts w:ascii="Georgia" w:hAnsi="Georgia"/>
          <w:color w:val="000000"/>
          <w:szCs w:val="24"/>
        </w:rPr>
        <w:t>соответветствие</w:t>
      </w:r>
      <w:proofErr w:type="spellEnd"/>
      <w:r>
        <w:rPr>
          <w:rFonts w:ascii="Georgia" w:hAnsi="Georgia"/>
          <w:color w:val="000000"/>
          <w:szCs w:val="24"/>
        </w:rPr>
        <w:t xml:space="preserve"> с требованиями Градостроительного кодекса Российской Федерации», руководствуясь Градостроительным кодексом Российской Федерации  (в редакции Федерального закона от 3 июля 2016г. № 373 –ФЗ «О внесении изменений в градостроительный кодекс Российской Федерации….» и Уставом муниципального образования Петровский  сельсовет </w:t>
      </w:r>
      <w:r>
        <w:rPr>
          <w:rFonts w:ascii="Georgia" w:hAnsi="Georgia"/>
          <w:b/>
          <w:bCs/>
          <w:color w:val="000000"/>
          <w:szCs w:val="24"/>
        </w:rPr>
        <w:t>ПОСТАНОВЛЯЮ: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1. Приступить к подготовке проекта внесения изменения в Правила землепользования и застройки Петровского </w:t>
      </w:r>
      <w:proofErr w:type="gramStart"/>
      <w:r>
        <w:rPr>
          <w:rFonts w:ascii="Georgia" w:hAnsi="Georgia"/>
          <w:color w:val="000000"/>
          <w:szCs w:val="24"/>
        </w:rPr>
        <w:t>сельсовета  Саракташского</w:t>
      </w:r>
      <w:proofErr w:type="gramEnd"/>
      <w:r>
        <w:rPr>
          <w:rFonts w:ascii="Georgia" w:hAnsi="Georgia"/>
          <w:color w:val="000000"/>
          <w:szCs w:val="24"/>
        </w:rPr>
        <w:t xml:space="preserve">  района Оренбургской области, утвержденные решением Совета   депутатов  Саракташского района третьего созыва  от 27.06.2014 года № 442 ( далее- Правила землепользования и застройки)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>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4. Финансирование работ осуществить за счет средств бюджета администрации муниципального </w:t>
      </w:r>
      <w:proofErr w:type="gramStart"/>
      <w:r>
        <w:rPr>
          <w:rFonts w:ascii="Georgia" w:hAnsi="Georgia"/>
          <w:color w:val="000000"/>
          <w:szCs w:val="24"/>
        </w:rPr>
        <w:t>образования  Петровский</w:t>
      </w:r>
      <w:proofErr w:type="gramEnd"/>
      <w:r>
        <w:rPr>
          <w:rFonts w:ascii="Georgia" w:hAnsi="Georgia"/>
          <w:color w:val="000000"/>
          <w:szCs w:val="24"/>
        </w:rPr>
        <w:t xml:space="preserve"> сельсовет.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 5. Контроль за выполнением настоящего Постановления оставляю за собой.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6. Настоящее постановление вступает в </w:t>
      </w:r>
      <w:proofErr w:type="gramStart"/>
      <w:r>
        <w:rPr>
          <w:rFonts w:ascii="Georgia" w:hAnsi="Georgia"/>
          <w:color w:val="000000"/>
          <w:szCs w:val="24"/>
        </w:rPr>
        <w:t>силу  после</w:t>
      </w:r>
      <w:proofErr w:type="gramEnd"/>
      <w:r>
        <w:rPr>
          <w:rFonts w:ascii="Georgia" w:hAnsi="Georgia"/>
          <w:color w:val="000000"/>
          <w:szCs w:val="24"/>
        </w:rPr>
        <w:t xml:space="preserve"> обнародования на территории муниципального образования  и подлежит размещению на официальном     сайте в сети Интернет.</w:t>
      </w:r>
    </w:p>
    <w:p w:rsidR="00A07C9D" w:rsidRDefault="00A07C9D" w:rsidP="00A07C9D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Глава </w:t>
      </w:r>
      <w:proofErr w:type="gramStart"/>
      <w:r>
        <w:rPr>
          <w:rFonts w:ascii="Georgia" w:hAnsi="Georgia"/>
          <w:color w:val="000000"/>
          <w:szCs w:val="24"/>
        </w:rPr>
        <w:t xml:space="preserve">администрации:   </w:t>
      </w:r>
      <w:proofErr w:type="gramEnd"/>
      <w:r>
        <w:rPr>
          <w:rFonts w:ascii="Georgia" w:hAnsi="Georgia"/>
          <w:color w:val="000000"/>
          <w:szCs w:val="24"/>
        </w:rPr>
        <w:t xml:space="preserve">                                            А.А.Барсуков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</w:p>
    <w:p w:rsidR="00A07C9D" w:rsidRDefault="00A07C9D" w:rsidP="00A07C9D">
      <w:pPr>
        <w:shd w:val="clear" w:color="auto" w:fill="FFFFFF"/>
        <w:spacing w:before="99" w:after="99"/>
        <w:jc w:val="right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lastRenderedPageBreak/>
        <w:t>Приложение № 1</w:t>
      </w:r>
    </w:p>
    <w:p w:rsidR="00A07C9D" w:rsidRDefault="00A07C9D" w:rsidP="00A07C9D">
      <w:pPr>
        <w:shd w:val="clear" w:color="auto" w:fill="FFFFFF"/>
        <w:spacing w:before="99" w:after="99"/>
        <w:jc w:val="right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>к Постановлению администрации</w:t>
      </w:r>
    </w:p>
    <w:p w:rsidR="00A07C9D" w:rsidRDefault="00A07C9D" w:rsidP="00A07C9D">
      <w:pPr>
        <w:shd w:val="clear" w:color="auto" w:fill="FFFFFF"/>
        <w:spacing w:before="99" w:after="99"/>
        <w:jc w:val="right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  <w:szCs w:val="24"/>
        </w:rPr>
        <w:t xml:space="preserve"> муниципального образования Петровский сельсовет</w:t>
      </w:r>
    </w:p>
    <w:p w:rsidR="00A07C9D" w:rsidRDefault="00A07C9D" w:rsidP="00A07C9D">
      <w:pPr>
        <w:shd w:val="clear" w:color="auto" w:fill="FFFFFF"/>
        <w:spacing w:before="99" w:after="99"/>
        <w:rPr>
          <w:rFonts w:ascii="Georgia" w:hAnsi="Georgia"/>
          <w:color w:val="000000"/>
          <w:szCs w:val="24"/>
        </w:rPr>
      </w:pPr>
      <w:r>
        <w:rPr>
          <w:rFonts w:ascii="Georgia" w:hAnsi="Georgia"/>
          <w:b/>
          <w:bCs/>
          <w:color w:val="000000"/>
          <w:szCs w:val="24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p w:rsidR="00A07C9D" w:rsidRDefault="00A07C9D" w:rsidP="00A07C9D">
      <w:pPr>
        <w:shd w:val="clear" w:color="auto" w:fill="FFFFFF"/>
        <w:spacing w:before="99"/>
        <w:rPr>
          <w:rFonts w:ascii="Arial Unicode MS" w:hAnsi="Arial Unicode MS"/>
          <w:color w:val="000000"/>
          <w:szCs w:val="24"/>
        </w:rPr>
      </w:pPr>
      <w:r>
        <w:rPr>
          <w:rFonts w:ascii="MS Gothic" w:eastAsia="MS Gothic" w:hAnsi="MS Gothic" w:cs="MS Gothic" w:hint="eastAsia"/>
          <w:color w:val="000000"/>
          <w:szCs w:val="24"/>
        </w:rPr>
        <w:t xml:space="preserve">　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16"/>
        <w:gridCol w:w="3043"/>
        <w:gridCol w:w="2493"/>
        <w:gridCol w:w="2884"/>
      </w:tblGrid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№</w:t>
            </w:r>
            <w:r>
              <w:rPr>
                <w:rFonts w:ascii="Georgia" w:hAnsi="Georgia"/>
                <w:b/>
                <w:bCs/>
                <w:szCs w:val="24"/>
              </w:rPr>
              <w:t>п/п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b/>
                <w:bCs/>
                <w:szCs w:val="24"/>
              </w:rPr>
              <w:t>Порядок проведения работ по подготовке проекта Правил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b/>
                <w:bCs/>
                <w:szCs w:val="24"/>
              </w:rPr>
              <w:t>Сроки проведения работ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b/>
                <w:bCs/>
                <w:szCs w:val="24"/>
              </w:rPr>
              <w:t>Исполнитель, ответственное лицо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10 рабочих дней со дня заключения МК контракта (Договора)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Специалист администрации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В течении 2 рабочих дней со дня получения проекта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Принятие постановления о 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По окончании проверки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Глава администрации муниципального образования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7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Утверждение постановления о проведении публичных слушаний по проекту внесения изменений в Правила землепользования и застройки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В течении 2 дней со дня получения проекта правил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Глава муниципального образования</w:t>
            </w:r>
          </w:p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 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8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 xml:space="preserve">Опубликование постановления о проведении публичных слушаний по проекту </w:t>
            </w:r>
            <w:r>
              <w:rPr>
                <w:rFonts w:ascii="Georgia" w:hAnsi="Georgia"/>
                <w:szCs w:val="24"/>
              </w:rPr>
              <w:lastRenderedPageBreak/>
              <w:t>внесения изменений в Правила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lastRenderedPageBreak/>
              <w:t>В течении 2 дней с даты принятия постановления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специалист администрации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lastRenderedPageBreak/>
              <w:t>9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10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В течении2 дней со дня проведения слушаний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11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Опубликование заключения о проведении публичных слушаний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В течении 2 дней со дня проведения слушаний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специалист администрации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12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 xml:space="preserve">Принятие решения о направлении проекта Правил, протокола публичных слушаний и заключения в </w:t>
            </w:r>
            <w:proofErr w:type="gramStart"/>
            <w:r>
              <w:rPr>
                <w:rFonts w:ascii="Georgia" w:hAnsi="Georgia"/>
                <w:szCs w:val="24"/>
              </w:rPr>
              <w:t>Совет  депутатов</w:t>
            </w:r>
            <w:proofErr w:type="gramEnd"/>
            <w:r>
              <w:rPr>
                <w:rFonts w:ascii="Georgia" w:hAnsi="Georgia"/>
                <w:szCs w:val="24"/>
              </w:rPr>
              <w:t xml:space="preserve"> муниципального образования  Петровский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 В течение 2 дней после представления проекта Правил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Глава администрации муниципального образования</w:t>
            </w:r>
          </w:p>
        </w:tc>
      </w:tr>
      <w:tr w:rsidR="00A07C9D" w:rsidTr="00A07C9D"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13</w:t>
            </w:r>
          </w:p>
        </w:tc>
        <w:tc>
          <w:tcPr>
            <w:tcW w:w="3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Опубликование утверждённых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В течение 2 дней после утверждения проекта Правил</w:t>
            </w:r>
          </w:p>
        </w:tc>
        <w:tc>
          <w:tcPr>
            <w:tcW w:w="2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7C9D" w:rsidRDefault="00A07C9D">
            <w:pPr>
              <w:spacing w:before="99" w:after="99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специалист администрации</w:t>
            </w:r>
          </w:p>
        </w:tc>
      </w:tr>
    </w:tbl>
    <w:p w:rsidR="00A07C9D" w:rsidRDefault="00A07C9D" w:rsidP="00A07C9D"/>
    <w:sectPr w:rsidR="00A0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9D"/>
    <w:rsid w:val="001661F1"/>
    <w:rsid w:val="004A08BE"/>
    <w:rsid w:val="004D263C"/>
    <w:rsid w:val="00566CEE"/>
    <w:rsid w:val="00A07C9D"/>
    <w:rsid w:val="00E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6E94-7992-40F7-9D97-1F87FBB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9D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A07C9D"/>
    <w:pPr>
      <w:ind w:left="720"/>
    </w:pPr>
    <w:rPr>
      <w:sz w:val="20"/>
    </w:rPr>
  </w:style>
  <w:style w:type="paragraph" w:styleId="a3">
    <w:name w:val="Normal (Web)"/>
    <w:basedOn w:val="a"/>
    <w:rsid w:val="001661F1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qFormat/>
    <w:rsid w:val="00166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2016-10-28T11:34:00Z</cp:lastPrinted>
  <dcterms:created xsi:type="dcterms:W3CDTF">2016-10-28T17:15:00Z</dcterms:created>
  <dcterms:modified xsi:type="dcterms:W3CDTF">2016-10-28T17:15:00Z</dcterms:modified>
</cp:coreProperties>
</file>