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D7" w:rsidRDefault="005543D7" w:rsidP="005543D7">
      <w:pPr>
        <w:tabs>
          <w:tab w:val="right" w:pos="900"/>
        </w:tabs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685800"/>
            <wp:effectExtent l="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D7" w:rsidRDefault="005543D7" w:rsidP="005543D7">
      <w:pPr>
        <w:tabs>
          <w:tab w:val="right" w:pos="900"/>
        </w:tabs>
        <w:outlineLvl w:val="0"/>
        <w:rPr>
          <w:rFonts w:ascii="Times New Roman" w:hAnsi="Times New Roman"/>
          <w:b/>
        </w:rPr>
      </w:pPr>
    </w:p>
    <w:p w:rsidR="005543D7" w:rsidRDefault="005543D7" w:rsidP="005543D7">
      <w:pPr>
        <w:tabs>
          <w:tab w:val="right" w:pos="900"/>
        </w:tabs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</w:t>
      </w:r>
    </w:p>
    <w:p w:rsidR="005543D7" w:rsidRDefault="005543D7" w:rsidP="005543D7">
      <w:pPr>
        <w:tabs>
          <w:tab w:val="right" w:pos="900"/>
        </w:tabs>
        <w:jc w:val="center"/>
        <w:outlineLvl w:val="0"/>
        <w:rPr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ПЕТРОВСКИЙ </w:t>
      </w:r>
      <w:r>
        <w:rPr>
          <w:b/>
        </w:rPr>
        <w:t xml:space="preserve"> СЕЛЬСОВЕТ</w:t>
      </w:r>
      <w:proofErr w:type="gramEnd"/>
    </w:p>
    <w:p w:rsidR="005543D7" w:rsidRDefault="005543D7" w:rsidP="005543D7">
      <w:pPr>
        <w:tabs>
          <w:tab w:val="right" w:pos="900"/>
        </w:tabs>
        <w:jc w:val="center"/>
        <w:outlineLvl w:val="0"/>
        <w:rPr>
          <w:b/>
        </w:rPr>
      </w:pPr>
      <w:r>
        <w:rPr>
          <w:rFonts w:ascii="Times New Roman" w:hAnsi="Times New Roman"/>
          <w:b/>
          <w:caps/>
        </w:rPr>
        <w:t xml:space="preserve"> САРАКТАШСКОГО</w:t>
      </w:r>
      <w:r>
        <w:rPr>
          <w:b/>
          <w:caps/>
        </w:rPr>
        <w:t xml:space="preserve"> районА оренбургской</w:t>
      </w:r>
      <w:r>
        <w:rPr>
          <w:b/>
        </w:rPr>
        <w:t xml:space="preserve"> ОБЛАСТИ</w:t>
      </w:r>
    </w:p>
    <w:p w:rsidR="005543D7" w:rsidRDefault="005543D7" w:rsidP="005543D7">
      <w:pPr>
        <w:tabs>
          <w:tab w:val="right" w:pos="900"/>
        </w:tabs>
        <w:spacing w:line="360" w:lineRule="auto"/>
        <w:jc w:val="center"/>
        <w:rPr>
          <w:b/>
        </w:rPr>
      </w:pPr>
    </w:p>
    <w:p w:rsidR="005543D7" w:rsidRDefault="005543D7" w:rsidP="005543D7">
      <w:pPr>
        <w:tabs>
          <w:tab w:val="right" w:pos="900"/>
        </w:tabs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     П О С Т А Н О В Л Е Н И Е</w:t>
      </w:r>
    </w:p>
    <w:p w:rsidR="005543D7" w:rsidRDefault="005543D7" w:rsidP="005543D7">
      <w:pPr>
        <w:rPr>
          <w:szCs w:val="22"/>
        </w:rPr>
      </w:pPr>
    </w:p>
    <w:p w:rsidR="005543D7" w:rsidRDefault="005543D7" w:rsidP="005543D7">
      <w:r>
        <w:t xml:space="preserve"> </w:t>
      </w:r>
      <w:r>
        <w:rPr>
          <w:rFonts w:ascii="Times New Roman" w:hAnsi="Times New Roman"/>
        </w:rPr>
        <w:t>0</w:t>
      </w:r>
      <w:r>
        <w:t>9.0</w:t>
      </w:r>
      <w:r>
        <w:rPr>
          <w:rFonts w:ascii="Times New Roman" w:hAnsi="Times New Roman"/>
        </w:rPr>
        <w:t>2</w:t>
      </w:r>
      <w:r>
        <w:t>.201</w:t>
      </w:r>
      <w:r>
        <w:rPr>
          <w:rFonts w:ascii="Times New Roman" w:hAnsi="Times New Roman"/>
        </w:rPr>
        <w:t>7</w:t>
      </w:r>
      <w:r>
        <w:t xml:space="preserve">                                                                                                 </w:t>
      </w:r>
      <w:proofErr w:type="gramStart"/>
      <w:r>
        <w:t xml:space="preserve">№  </w:t>
      </w:r>
      <w:r>
        <w:rPr>
          <w:rFonts w:ascii="Times New Roman" w:hAnsi="Times New Roman"/>
        </w:rPr>
        <w:t>5</w:t>
      </w:r>
      <w:proofErr w:type="gramEnd"/>
      <w:r>
        <w:t>– п</w:t>
      </w:r>
    </w:p>
    <w:p w:rsidR="005543D7" w:rsidRDefault="005543D7" w:rsidP="005543D7">
      <w:pPr>
        <w:tabs>
          <w:tab w:val="right" w:pos="900"/>
          <w:tab w:val="right" w:pos="102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с.Петровское</w:t>
      </w:r>
      <w:proofErr w:type="spellEnd"/>
    </w:p>
    <w:p w:rsidR="005543D7" w:rsidRDefault="005543D7" w:rsidP="005543D7">
      <w:pPr>
        <w:tabs>
          <w:tab w:val="right" w:pos="900"/>
          <w:tab w:val="right" w:pos="10260"/>
        </w:tabs>
        <w:jc w:val="center"/>
      </w:pPr>
    </w:p>
    <w:p w:rsidR="005543D7" w:rsidRDefault="005543D7" w:rsidP="005543D7">
      <w:pPr>
        <w:tabs>
          <w:tab w:val="right" w:pos="9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разработке муниципальной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« Комплексное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социальной инфраструктуры муниципального образования  Петровский сельсовет до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>. и на период с 2022 до 2033 года»</w:t>
      </w:r>
    </w:p>
    <w:p w:rsidR="005543D7" w:rsidRDefault="005543D7" w:rsidP="005543D7">
      <w:pPr>
        <w:tabs>
          <w:tab w:val="right" w:pos="900"/>
        </w:tabs>
        <w:jc w:val="center"/>
        <w:rPr>
          <w:b/>
          <w:sz w:val="16"/>
        </w:rPr>
      </w:pPr>
    </w:p>
    <w:p w:rsidR="005543D7" w:rsidRDefault="005543D7" w:rsidP="005543D7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hyperlink r:id="rId5" w:tooltip="&quot;Градостроительный кодекс Российской Федерации&quot; от 29.12.2004 N 190-ФЗ (ред. от 23.06.2016)------------ Недействующая редакция{КонсультантПлюс}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8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 Петровский  сельсовет,  решением Совета депутатов Петровского сельсовета от 11.09.2008г № 108 «0б утверждении Порядка разработки, утверждения и реализации муниципальных программ  муниципального образования  Петровский  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Оренбургской области :</w:t>
      </w:r>
    </w:p>
    <w:p w:rsidR="005543D7" w:rsidRDefault="005543D7" w:rsidP="00554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Разработать муниципальную программу «Комплексное развитие социальной инфраструктуры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 до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>. и на период с 2022 до 2033 года»</w:t>
      </w:r>
    </w:p>
    <w:p w:rsidR="005543D7" w:rsidRDefault="005543D7" w:rsidP="005543D7">
      <w:pPr>
        <w:tabs>
          <w:tab w:val="right" w:pos="90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со дня его подписания.</w:t>
      </w:r>
    </w:p>
    <w:p w:rsidR="005543D7" w:rsidRDefault="005543D7" w:rsidP="005543D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5543D7" w:rsidRDefault="005543D7" w:rsidP="005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3D7" w:rsidRDefault="005543D7" w:rsidP="005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3D7" w:rsidRDefault="005543D7" w:rsidP="00554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сельсовета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543D7" w:rsidRDefault="005543D7" w:rsidP="005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3D7" w:rsidRDefault="005543D7" w:rsidP="005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3D7" w:rsidRDefault="005543D7" w:rsidP="005543D7">
      <w:pPr>
        <w:jc w:val="both"/>
      </w:pPr>
    </w:p>
    <w:p w:rsidR="005543D7" w:rsidRDefault="005543D7" w:rsidP="005543D7">
      <w:pPr>
        <w:jc w:val="both"/>
        <w:rPr>
          <w:rFonts w:ascii="Times New Roman" w:hAnsi="Times New Roman"/>
        </w:rPr>
      </w:pPr>
    </w:p>
    <w:p w:rsidR="005543D7" w:rsidRDefault="005543D7" w:rsidP="005543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Разослано: в дело, администрации района, прокурору района, финансовый отдел  </w:t>
      </w:r>
    </w:p>
    <w:p w:rsidR="002D6AFF" w:rsidRDefault="002D6AFF"/>
    <w:sectPr w:rsidR="002D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D7"/>
    <w:rsid w:val="002D6AFF"/>
    <w:rsid w:val="0055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92B5B-60B8-4957-8D5A-ECFE3748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4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6F37E1481089CC24EBF3A6B78EB9AD8A98240B37E53E64333DA12F59CA0F6BEC0BC5FF6C8Cg6F9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2017-03-21T16:37:00Z</dcterms:created>
  <dcterms:modified xsi:type="dcterms:W3CDTF">2017-03-21T16:38:00Z</dcterms:modified>
</cp:coreProperties>
</file>