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87943" w:rsidTr="00387943">
        <w:trPr>
          <w:trHeight w:val="961"/>
          <w:jc w:val="center"/>
        </w:trPr>
        <w:tc>
          <w:tcPr>
            <w:tcW w:w="3321" w:type="dxa"/>
          </w:tcPr>
          <w:p w:rsidR="00387943" w:rsidRDefault="00387943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387943" w:rsidRDefault="00EF6C2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87943" w:rsidRDefault="00387943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943" w:rsidRDefault="00387943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87943" w:rsidRDefault="00387943" w:rsidP="00387943">
      <w:pPr>
        <w:spacing w:after="0" w:line="240" w:lineRule="auto"/>
        <w:ind w:right="-1"/>
        <w:jc w:val="both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hAnsi="Times New Roman"/>
          <w:noProof/>
        </w:rPr>
        <w:t xml:space="preserve">                               </w:t>
      </w:r>
    </w:p>
    <w:p w:rsidR="00387943" w:rsidRDefault="00387943" w:rsidP="0038794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387943" w:rsidRDefault="00387943" w:rsidP="0038794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387943" w:rsidRDefault="00387943" w:rsidP="0038794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87943" w:rsidRDefault="00387943" w:rsidP="003879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387943" w:rsidRDefault="00387943" w:rsidP="00387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седьмого заседания Совета депутатов</w:t>
      </w:r>
    </w:p>
    <w:p w:rsidR="00387943" w:rsidRDefault="00387943" w:rsidP="00387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Петровского  сельсовета третьего созыва</w:t>
      </w: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2950"/>
        <w:gridCol w:w="3706"/>
      </w:tblGrid>
      <w:tr w:rsidR="00387943" w:rsidTr="00387943">
        <w:trPr>
          <w:trHeight w:val="373"/>
        </w:trPr>
        <w:tc>
          <w:tcPr>
            <w:tcW w:w="3046" w:type="dxa"/>
          </w:tcPr>
          <w:p w:rsidR="00387943" w:rsidRDefault="0038794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24.12.2018</w:t>
            </w:r>
          </w:p>
        </w:tc>
        <w:tc>
          <w:tcPr>
            <w:tcW w:w="3073" w:type="dxa"/>
          </w:tcPr>
          <w:p w:rsidR="00387943" w:rsidRDefault="0038794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Петровское </w:t>
            </w:r>
          </w:p>
        </w:tc>
        <w:tc>
          <w:tcPr>
            <w:tcW w:w="3985" w:type="dxa"/>
          </w:tcPr>
          <w:p w:rsidR="00387943" w:rsidRDefault="0038794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129</w:t>
            </w:r>
          </w:p>
        </w:tc>
      </w:tr>
    </w:tbl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b/>
          <w:caps/>
          <w:sz w:val="32"/>
          <w:szCs w:val="32"/>
        </w:rPr>
      </w:pPr>
      <w:r>
        <w:t xml:space="preserve"> </w:t>
      </w:r>
    </w:p>
    <w:p w:rsidR="00387943" w:rsidRDefault="00387943" w:rsidP="00387943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принятии объектов недвижимости из собственности муниципального образования Саракташский район Оренбургской области в собственность муниципального образования Петровский сельсовет Саракташского района Оренбургской области</w:t>
      </w:r>
    </w:p>
    <w:p w:rsidR="00387943" w:rsidRDefault="00387943" w:rsidP="00387943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7943" w:rsidRDefault="00387943" w:rsidP="00387943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Федеральным законом от 06.10.2003 года № 131-ФЗ «Об общих принципах организации местного самоуправления в Российской Федерации, статьей 22 Устава муниципального образования Петровский сельсовет, решением Совета депутатов муниципального образования Саракташский район от 29.11.2018г. № 341 «О передаче муниципального имущества из собственности муниципального образования Саракташский район в собственность муниципального образования Петровский сельсовет Саракташского района Оренбургской области»</w:t>
      </w:r>
    </w:p>
    <w:p w:rsidR="00387943" w:rsidRDefault="00387943" w:rsidP="00387943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387943" w:rsidRDefault="00387943" w:rsidP="0038794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 Петровский сельсовет</w:t>
      </w:r>
    </w:p>
    <w:p w:rsidR="00387943" w:rsidRDefault="00387943" w:rsidP="0038794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87943" w:rsidRDefault="00387943" w:rsidP="0038794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1.Утвердить перечень  муниципального имущества, передаваемого из собственности муниципального образования Саракташский район Оренбургской области в собственность муниципального образования Петровский сельсовет Саракташского района Оренбургской области, согласно приложению. </w:t>
      </w:r>
    </w:p>
    <w:p w:rsidR="00387943" w:rsidRDefault="00387943" w:rsidP="00387943">
      <w:pPr>
        <w:pStyle w:val="a6"/>
        <w:tabs>
          <w:tab w:val="left" w:pos="709"/>
        </w:tabs>
        <w:autoSpaceDE/>
        <w:ind w:right="42"/>
        <w:rPr>
          <w:rFonts w:ascii="Times New Roman" w:hAnsi="Times New Roman"/>
        </w:rPr>
      </w:pPr>
    </w:p>
    <w:p w:rsidR="00387943" w:rsidRDefault="00387943" w:rsidP="00387943">
      <w:pPr>
        <w:pStyle w:val="a6"/>
        <w:tabs>
          <w:tab w:val="left" w:pos="709"/>
        </w:tabs>
        <w:autoSpaceDE/>
        <w:ind w:right="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 Контроль за исполнением настоящего решения  возложить на постоянную комиссию по бюджетной, налоговой,  финансовой политике, собственности,  экономическим вопросам, торговле и быту (Заельская Ж.А.)</w:t>
      </w:r>
    </w:p>
    <w:p w:rsidR="00387943" w:rsidRDefault="00387943" w:rsidP="00387943">
      <w:pPr>
        <w:pStyle w:val="a6"/>
        <w:tabs>
          <w:tab w:val="left" w:pos="709"/>
        </w:tabs>
        <w:autoSpaceDE/>
        <w:ind w:right="42"/>
        <w:rPr>
          <w:rFonts w:ascii="Times New Roman" w:hAnsi="Times New Roman"/>
        </w:rPr>
      </w:pPr>
    </w:p>
    <w:p w:rsidR="00387943" w:rsidRDefault="00387943" w:rsidP="00387943">
      <w:pPr>
        <w:pStyle w:val="a6"/>
        <w:tabs>
          <w:tab w:val="left" w:pos="709"/>
        </w:tabs>
        <w:autoSpaceDE/>
        <w:ind w:right="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3.Настоящее решение вступает в силу  со дня  подписания, подлежит обнародованию и размещению на официальном сайте администрации  муниципального образования Петровский сельсовет Саракташского района Оренбургской области  в сети «Интернет»</w:t>
      </w: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депутатов,</w:t>
      </w: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А.А.Барсуков</w:t>
      </w:r>
    </w:p>
    <w:p w:rsidR="00387943" w:rsidRDefault="00387943" w:rsidP="00387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943" w:rsidRDefault="00387943" w:rsidP="00387943">
      <w:pPr>
        <w:pStyle w:val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Разослано:   Администрации  Саракташского района, прокуратуре района, постоянной комиссии, информационный центр, официальный сайт администрации сельсовета</w:t>
      </w:r>
    </w:p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/>
    <w:p w:rsidR="00387943" w:rsidRDefault="00387943" w:rsidP="00387943">
      <w:pPr>
        <w:spacing w:after="0"/>
        <w:rPr>
          <w:rFonts w:ascii="Times New Roman" w:eastAsia="Calibri" w:hAnsi="Times New Roman"/>
          <w:lang w:eastAsia="en-US"/>
        </w:rPr>
        <w:sectPr w:rsidR="00387943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4961"/>
      </w:tblGrid>
      <w:tr w:rsidR="00387943" w:rsidTr="00387943">
        <w:tc>
          <w:tcPr>
            <w:tcW w:w="8897" w:type="dxa"/>
          </w:tcPr>
          <w:p w:rsidR="00387943" w:rsidRDefault="00387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61" w:type="dxa"/>
          </w:tcPr>
          <w:p w:rsidR="00387943" w:rsidRDefault="00387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решению Совета депутатов сельсовета</w:t>
            </w:r>
          </w:p>
          <w:p w:rsidR="00387943" w:rsidRDefault="00387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«24»  декабря  2018  года  № 129</w:t>
            </w:r>
          </w:p>
          <w:p w:rsidR="00387943" w:rsidRDefault="00387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87943" w:rsidRDefault="00387943" w:rsidP="00387943">
      <w:pPr>
        <w:pStyle w:val="a4"/>
        <w:rPr>
          <w:sz w:val="24"/>
        </w:rPr>
      </w:pPr>
      <w:r>
        <w:rPr>
          <w:sz w:val="24"/>
        </w:rPr>
        <w:t>ПЕРЕЧЕНЬ</w:t>
      </w:r>
    </w:p>
    <w:p w:rsidR="00387943" w:rsidRDefault="00387943" w:rsidP="00387943">
      <w:pPr>
        <w:pStyle w:val="a7"/>
        <w:rPr>
          <w:sz w:val="24"/>
        </w:rPr>
      </w:pPr>
      <w:r>
        <w:rPr>
          <w:sz w:val="24"/>
          <w:szCs w:val="24"/>
        </w:rPr>
        <w:t>МУНИЦИПАЛЬНОГО ИМУЩЕСТВА</w:t>
      </w:r>
      <w:r>
        <w:rPr>
          <w:sz w:val="24"/>
        </w:rPr>
        <w:t>,  ПЕРЕДАВАЕМОГО  ИЗ СОБСТВЕННОСТИ  МУНИЦИПАЛЬНОГО ОБРАЗОВАНИЯ САРАКТАШСКИЙ РАЙОН ОРЕНБУРГСКОЙ ОБЛАСТИ  В  СОБСТВЕННОСТЬ МУНИЦИПАЛЬНОГО ОБРАЗОВАНИЯ  ПЕТРОВСКИЙ СЕЛЬСОВЕТ САРАКТАШСКОГО РАЙОНА ОРЕНБУРГСКОЙ ОБЛАСТИ</w:t>
      </w:r>
    </w:p>
    <w:p w:rsidR="00387943" w:rsidRDefault="00387943" w:rsidP="00387943">
      <w:pPr>
        <w:pStyle w:val="a7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4536"/>
        <w:gridCol w:w="4806"/>
      </w:tblGrid>
      <w:tr w:rsidR="00387943" w:rsidTr="00387943">
        <w:trPr>
          <w:cantSplit/>
          <w:trHeight w:val="8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387943" w:rsidTr="00387943">
        <w:trPr>
          <w:cantSplit/>
          <w:trHeight w:val="186"/>
        </w:trPr>
        <w:tc>
          <w:tcPr>
            <w:tcW w:w="15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87943" w:rsidRDefault="003879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ПЕРЕДАВАЕМОЕ ИМУЩЕСТВО</w:t>
            </w:r>
          </w:p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87943" w:rsidTr="00387943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Здание школы, назначение: нежилое, 1-этажный, общей площадью 222,5 кв.м., литер ЕЕ1, кадастровый номер 56:26:1402001:141, кадастровая стоимость 5474439,00 рублей, 1983 года постройки, материал  стен- кирпич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462136  Оренбургская область, Саракташский район, с. Андреевка, ул. Школьная № 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Балансовой стоимостью 191862,50 рублей, сумма амортизации -190686,47 рублей, остаточной стоимостью  на 01.12.2018 года -1176,03 рублей</w:t>
            </w:r>
          </w:p>
        </w:tc>
      </w:tr>
      <w:tr w:rsidR="00387943" w:rsidTr="00387943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Комплекс оборудования АПС ( Прибор приёмно- контрольный пожарный « ППКОП Гранит-8»-1 шт., извещатель пожарный дымовой» ИП-212-41М»-115 шт, извещатель пожарный тепловой « ИП-103/5»-3 шт, извещатель пожарный ручной « ИПР-3 СУ»-7 шт., светоуказатель « Выход»- 12 шт., звуковой оповещатель « свирель» -15 шт, коробка распред. « КРТП-10»- 2 шт., коробка ответ «УК-2П» 52 шт, короб эл. технический-</w:t>
            </w:r>
            <w:smartTag w:uri="urn:schemas-microsoft-com:office:smarttags" w:element="metricconverter">
              <w:smartTagPr>
                <w:attr w:name="ProductID" w:val="600 м"/>
              </w:smartTagPr>
              <w:r>
                <w:rPr>
                  <w:rFonts w:ascii="Times New Roman" w:hAnsi="Times New Roman"/>
                  <w:sz w:val="28"/>
                </w:rPr>
                <w:t>600 м</w:t>
              </w:r>
            </w:smartTag>
            <w:r>
              <w:rPr>
                <w:rFonts w:ascii="Times New Roman" w:hAnsi="Times New Roman"/>
                <w:sz w:val="28"/>
              </w:rPr>
              <w:t>. , кабель КСПВ 2х0,5-</w:t>
            </w:r>
            <w:smartTag w:uri="urn:schemas-microsoft-com:office:smarttags" w:element="metricconverter">
              <w:smartTagPr>
                <w:attr w:name="ProductID" w:val="600 м"/>
              </w:smartTagPr>
              <w:r>
                <w:rPr>
                  <w:rFonts w:ascii="Times New Roman" w:hAnsi="Times New Roman"/>
                  <w:sz w:val="28"/>
                </w:rPr>
                <w:t>600 м</w:t>
              </w:r>
            </w:smartTag>
            <w:r>
              <w:rPr>
                <w:rFonts w:ascii="Times New Roman" w:hAnsi="Times New Roman"/>
                <w:sz w:val="28"/>
              </w:rPr>
              <w:t>, кабель КСПВ 4х0,5-</w:t>
            </w:r>
            <w:smartTag w:uri="urn:schemas-microsoft-com:office:smarttags" w:element="metricconverter">
              <w:smartTagPr>
                <w:attr w:name="ProductID" w:val="2209 м"/>
              </w:smartTagPr>
              <w:r>
                <w:rPr>
                  <w:rFonts w:ascii="Times New Roman" w:hAnsi="Times New Roman"/>
                  <w:sz w:val="28"/>
                </w:rPr>
                <w:t>2209 м</w:t>
              </w:r>
            </w:smartTag>
            <w:r>
              <w:rPr>
                <w:rFonts w:ascii="Times New Roman" w:hAnsi="Times New Roman"/>
                <w:sz w:val="28"/>
              </w:rPr>
              <w:t xml:space="preserve">., кабель ТПП 10х0,5х2-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hAnsi="Times New Roman"/>
                  <w:sz w:val="28"/>
                </w:rPr>
                <w:t>8 м</w:t>
              </w:r>
            </w:smartTag>
            <w:r>
              <w:rPr>
                <w:rFonts w:ascii="Times New Roman" w:hAnsi="Times New Roman"/>
                <w:sz w:val="28"/>
              </w:rPr>
              <w:t>., кабель ВВГ3х1,5-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8"/>
                </w:rPr>
                <w:t>10 м</w:t>
              </w:r>
            </w:smartTag>
            <w:r>
              <w:rPr>
                <w:rFonts w:ascii="Times New Roman" w:hAnsi="Times New Roman"/>
                <w:sz w:val="28"/>
              </w:rPr>
              <w:t>., аккумулятор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462136  Оренбургская область, Саракташский район, с. Андреевка, ул. Школьная № 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Балансовая стоимость- 50284,00 рубля, сумма амортизации-50284,00 рубля, остаточной стоимостью -0,00  рублей</w:t>
            </w:r>
          </w:p>
        </w:tc>
      </w:tr>
      <w:tr w:rsidR="00387943" w:rsidTr="00387943">
        <w:trPr>
          <w:cantSplit/>
          <w:trHeight w:val="18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Земельный участок  с кадастровым номером 56:26:1402001:97, категория земель: земли населённых пунктов, разрешённое использование: для  размещения  объектов образования, общая площадь 5217 кв.м.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462136  Оренбургская область, Саракташский район, с. Андреевка, ул. Школьная  №  14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43" w:rsidRDefault="00387943">
            <w:pPr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Кадастровая стоимость - 891167,94 рублей.</w:t>
            </w:r>
          </w:p>
        </w:tc>
      </w:tr>
    </w:tbl>
    <w:p w:rsidR="00387943" w:rsidRDefault="00387943" w:rsidP="00387943">
      <w:pPr>
        <w:pStyle w:val="a4"/>
        <w:ind w:left="-709" w:firstLine="709"/>
        <w:jc w:val="both"/>
        <w:rPr>
          <w:b w:val="0"/>
          <w:sz w:val="28"/>
        </w:rPr>
      </w:pPr>
    </w:p>
    <w:p w:rsidR="00387943" w:rsidRDefault="00387943" w:rsidP="00387943">
      <w:pPr>
        <w:ind w:right="-1"/>
        <w:jc w:val="both"/>
        <w:rPr>
          <w:rFonts w:ascii="Times New Roman" w:hAnsi="Times New Roman"/>
          <w:noProof/>
          <w:sz w:val="28"/>
          <w:szCs w:val="28"/>
        </w:rPr>
      </w:pPr>
    </w:p>
    <w:sectPr w:rsidR="00387943" w:rsidSect="00EF6C2E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52B"/>
    <w:multiLevelType w:val="hybridMultilevel"/>
    <w:tmpl w:val="C83C60BE"/>
    <w:lvl w:ilvl="0" w:tplc="CF0C80D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C30864"/>
    <w:multiLevelType w:val="multilevel"/>
    <w:tmpl w:val="30D0E110"/>
    <w:lvl w:ilvl="0">
      <w:start w:val="4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2">
    <w:nsid w:val="149958F2"/>
    <w:multiLevelType w:val="multilevel"/>
    <w:tmpl w:val="9AD096A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/>
      </w:rPr>
    </w:lvl>
  </w:abstractNum>
  <w:abstractNum w:abstractNumId="3">
    <w:nsid w:val="3DD26C8C"/>
    <w:multiLevelType w:val="multilevel"/>
    <w:tmpl w:val="185C02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/>
      </w:rPr>
    </w:lvl>
  </w:abstractNum>
  <w:abstractNum w:abstractNumId="4">
    <w:nsid w:val="750346A4"/>
    <w:multiLevelType w:val="multilevel"/>
    <w:tmpl w:val="778C9D7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/>
      </w:rPr>
    </w:lvl>
  </w:abstractNum>
  <w:abstractNum w:abstractNumId="5">
    <w:nsid w:val="76CB1791"/>
    <w:multiLevelType w:val="hybridMultilevel"/>
    <w:tmpl w:val="7A6E527A"/>
    <w:lvl w:ilvl="0" w:tplc="CF84B35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43"/>
    <w:rsid w:val="002C5AAF"/>
    <w:rsid w:val="00387943"/>
    <w:rsid w:val="00E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B9707-978D-4D3A-A18C-98273BE2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87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38794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60">
    <w:name w:val="Заголовок 6 Знак"/>
    <w:basedOn w:val="a0"/>
    <w:link w:val="6"/>
    <w:locked/>
    <w:rsid w:val="00387943"/>
    <w:rPr>
      <w:b/>
      <w:bCs/>
      <w:sz w:val="22"/>
      <w:szCs w:val="22"/>
      <w:lang w:val="ru-RU" w:eastAsia="ru-RU" w:bidi="ar-SA"/>
    </w:rPr>
  </w:style>
  <w:style w:type="paragraph" w:styleId="a3">
    <w:name w:val="Normal (Web)"/>
    <w:basedOn w:val="a"/>
    <w:rsid w:val="00387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qFormat/>
    <w:rsid w:val="00387943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6"/>
    <w:semiHidden/>
    <w:locked/>
    <w:rsid w:val="00387943"/>
    <w:rPr>
      <w:rFonts w:ascii="Calibri" w:eastAsia="Calibri" w:hAnsi="Calibri"/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semiHidden/>
    <w:rsid w:val="00387943"/>
    <w:pPr>
      <w:autoSpaceDE w:val="0"/>
      <w:autoSpaceDN w:val="0"/>
      <w:spacing w:after="0" w:line="240" w:lineRule="auto"/>
      <w:jc w:val="both"/>
    </w:pPr>
    <w:rPr>
      <w:rFonts w:eastAsia="Calibri"/>
      <w:sz w:val="28"/>
      <w:szCs w:val="28"/>
    </w:rPr>
  </w:style>
  <w:style w:type="paragraph" w:styleId="a7">
    <w:name w:val="Subtitle"/>
    <w:basedOn w:val="a"/>
    <w:qFormat/>
    <w:rsid w:val="0038794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ConsNormal">
    <w:name w:val="ConsNormal"/>
    <w:rsid w:val="0038794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oSpacing">
    <w:name w:val="No Spacing"/>
    <w:rsid w:val="00387943"/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387943"/>
    <w:rPr>
      <w:rFonts w:ascii="Calibri" w:hAnsi="Calibri" w:cs="Calibri"/>
      <w:sz w:val="22"/>
      <w:szCs w:val="22"/>
    </w:rPr>
  </w:style>
  <w:style w:type="paragraph" w:customStyle="1" w:styleId="ListParagraph">
    <w:name w:val="List Paragraph"/>
    <w:basedOn w:val="a"/>
    <w:rsid w:val="00387943"/>
    <w:pPr>
      <w:ind w:left="720"/>
      <w:contextualSpacing/>
    </w:pPr>
  </w:style>
  <w:style w:type="paragraph" w:customStyle="1" w:styleId="ConsNonformat">
    <w:name w:val="ConsNonformat"/>
    <w:rsid w:val="003879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387943"/>
    <w:rPr>
      <w:sz w:val="24"/>
      <w:lang w:val="ru-RU" w:eastAsia="ru-RU" w:bidi="ar-SA"/>
    </w:rPr>
  </w:style>
  <w:style w:type="paragraph" w:customStyle="1" w:styleId="ConsPlusNormal0">
    <w:name w:val="ConsPlusNormal"/>
    <w:link w:val="ConsPlusNormal"/>
    <w:rsid w:val="00387943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3879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3879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Title">
    <w:name w:val="ConsTitle"/>
    <w:rsid w:val="00387943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2019-01-11T04:28:00Z</dcterms:created>
  <dcterms:modified xsi:type="dcterms:W3CDTF">2019-01-11T04:28:00Z</dcterms:modified>
</cp:coreProperties>
</file>