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7D0C09" w:rsidTr="00A77B94">
        <w:trPr>
          <w:trHeight w:val="961"/>
          <w:jc w:val="center"/>
        </w:trPr>
        <w:tc>
          <w:tcPr>
            <w:tcW w:w="3321" w:type="dxa"/>
          </w:tcPr>
          <w:p w:rsidR="007D0C09" w:rsidRDefault="007D0C09" w:rsidP="00A77B94">
            <w:pPr>
              <w:ind w:right="-142"/>
              <w:jc w:val="both"/>
              <w:rPr>
                <w:rFonts w:ascii="Times New Roman" w:hAnsi="Times New Roman"/>
                <w:b/>
                <w:sz w:val="28"/>
                <w:szCs w:val="28"/>
              </w:rPr>
            </w:pPr>
            <w:bookmarkStart w:id="0" w:name="_GoBack"/>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tc>
        <w:tc>
          <w:tcPr>
            <w:tcW w:w="2977" w:type="dxa"/>
          </w:tcPr>
          <w:p w:rsidR="007D0C09" w:rsidRDefault="007D0C09" w:rsidP="00A77B94">
            <w:pPr>
              <w:ind w:right="-142"/>
              <w:jc w:val="center"/>
              <w:rPr>
                <w:rFonts w:ascii="Times New Roman" w:hAnsi="Times New Roman"/>
                <w:b/>
                <w:sz w:val="28"/>
                <w:szCs w:val="28"/>
              </w:rPr>
            </w:pPr>
            <w:r>
              <w:rPr>
                <w:rFonts w:ascii="Times New Roman" w:hAnsi="Times New Roman"/>
                <w:noProof/>
                <w:sz w:val="28"/>
                <w:szCs w:val="28"/>
              </w:rPr>
              <w:drawing>
                <wp:inline distT="0" distB="0" distL="0" distR="0" wp14:anchorId="08C8B53D" wp14:editId="16DD8D2D">
                  <wp:extent cx="590550" cy="685800"/>
                  <wp:effectExtent l="0" t="0" r="0" b="0"/>
                  <wp:docPr id="2" name="Рисунок 2"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685800"/>
                          </a:xfrm>
                          <a:prstGeom prst="rect">
                            <a:avLst/>
                          </a:prstGeom>
                          <a:noFill/>
                          <a:ln>
                            <a:noFill/>
                          </a:ln>
                        </pic:spPr>
                      </pic:pic>
                    </a:graphicData>
                  </a:graphic>
                </wp:inline>
              </w:drawing>
            </w:r>
          </w:p>
        </w:tc>
        <w:tc>
          <w:tcPr>
            <w:tcW w:w="3462" w:type="dxa"/>
          </w:tcPr>
          <w:p w:rsidR="007D0C09" w:rsidRDefault="007D0C09" w:rsidP="00A77B94">
            <w:pPr>
              <w:tabs>
                <w:tab w:val="left" w:pos="1100"/>
              </w:tabs>
              <w:ind w:right="-142"/>
              <w:jc w:val="both"/>
              <w:rPr>
                <w:rFonts w:ascii="Times New Roman" w:hAnsi="Times New Roman"/>
                <w:b/>
                <w:sz w:val="28"/>
                <w:szCs w:val="28"/>
                <w:u w:val="single"/>
              </w:rPr>
            </w:pPr>
            <w:r>
              <w:rPr>
                <w:rFonts w:ascii="Times New Roman" w:hAnsi="Times New Roman"/>
                <w:b/>
                <w:sz w:val="28"/>
                <w:szCs w:val="28"/>
                <w:u w:val="single"/>
              </w:rPr>
              <w:t xml:space="preserve"> </w:t>
            </w:r>
          </w:p>
        </w:tc>
      </w:tr>
    </w:tbl>
    <w:p w:rsidR="007D0C09" w:rsidRDefault="007D0C09" w:rsidP="007D0C09">
      <w:pPr>
        <w:spacing w:after="0" w:line="240" w:lineRule="auto"/>
        <w:jc w:val="center"/>
        <w:rPr>
          <w:rFonts w:ascii="Times New Roman" w:hAnsi="Times New Roman"/>
          <w:b/>
          <w:caps/>
          <w:sz w:val="28"/>
          <w:szCs w:val="28"/>
        </w:rPr>
      </w:pPr>
      <w:r>
        <w:rPr>
          <w:rFonts w:ascii="Times New Roman" w:hAnsi="Times New Roman"/>
          <w:b/>
          <w:caps/>
          <w:sz w:val="28"/>
          <w:szCs w:val="28"/>
        </w:rPr>
        <w:t xml:space="preserve">СОВЕТ ДЕПУТАТОВ муниципального </w:t>
      </w:r>
      <w:proofErr w:type="gramStart"/>
      <w:r>
        <w:rPr>
          <w:rFonts w:ascii="Times New Roman" w:hAnsi="Times New Roman"/>
          <w:b/>
          <w:caps/>
          <w:sz w:val="28"/>
          <w:szCs w:val="28"/>
        </w:rPr>
        <w:t>образования  ПЕТРОВСКИЙ</w:t>
      </w:r>
      <w:proofErr w:type="gramEnd"/>
      <w:r>
        <w:rPr>
          <w:rFonts w:ascii="Times New Roman" w:hAnsi="Times New Roman"/>
          <w:b/>
          <w:caps/>
          <w:sz w:val="28"/>
          <w:szCs w:val="28"/>
        </w:rPr>
        <w:t xml:space="preserve"> сельсовет Саракташского района оренбургской области</w:t>
      </w:r>
    </w:p>
    <w:p w:rsidR="007D0C09" w:rsidRDefault="007D0C09" w:rsidP="007D0C09">
      <w:pPr>
        <w:spacing w:after="0" w:line="240" w:lineRule="auto"/>
        <w:jc w:val="center"/>
        <w:rPr>
          <w:rFonts w:ascii="Times New Roman" w:hAnsi="Times New Roman"/>
          <w:b/>
          <w:caps/>
          <w:sz w:val="28"/>
          <w:szCs w:val="28"/>
        </w:rPr>
      </w:pPr>
      <w:r>
        <w:rPr>
          <w:rFonts w:ascii="Times New Roman" w:hAnsi="Times New Roman"/>
          <w:b/>
          <w:caps/>
          <w:sz w:val="28"/>
          <w:szCs w:val="28"/>
        </w:rPr>
        <w:t>третий созыв</w:t>
      </w:r>
    </w:p>
    <w:p w:rsidR="007D0C09" w:rsidRDefault="007D0C09" w:rsidP="007D0C09">
      <w:pPr>
        <w:jc w:val="both"/>
        <w:rPr>
          <w:rFonts w:ascii="Times New Roman" w:hAnsi="Times New Roman"/>
          <w:sz w:val="28"/>
          <w:szCs w:val="28"/>
        </w:rPr>
      </w:pPr>
    </w:p>
    <w:p w:rsidR="007D0C09" w:rsidRDefault="007D0C09" w:rsidP="007D0C09">
      <w:pPr>
        <w:pStyle w:val="1"/>
        <w:spacing w:before="0" w:after="0" w:line="240" w:lineRule="auto"/>
        <w:jc w:val="center"/>
        <w:rPr>
          <w:rFonts w:ascii="Times New Roman" w:hAnsi="Times New Roman" w:cs="Times New Roman"/>
          <w:b w:val="0"/>
          <w:sz w:val="28"/>
          <w:szCs w:val="28"/>
        </w:rPr>
      </w:pPr>
      <w:r>
        <w:rPr>
          <w:rFonts w:ascii="Times New Roman" w:hAnsi="Times New Roman" w:cs="Times New Roman"/>
          <w:b w:val="0"/>
          <w:sz w:val="28"/>
          <w:szCs w:val="28"/>
        </w:rPr>
        <w:t>РЕШЕНИЕ</w:t>
      </w:r>
    </w:p>
    <w:bookmarkEnd w:id="0"/>
    <w:p w:rsidR="007D0C09" w:rsidRDefault="007D0C09" w:rsidP="007D0C09">
      <w:pPr>
        <w:spacing w:after="0" w:line="240" w:lineRule="auto"/>
        <w:jc w:val="center"/>
        <w:rPr>
          <w:rFonts w:ascii="Times New Roman" w:hAnsi="Times New Roman"/>
          <w:sz w:val="28"/>
          <w:szCs w:val="28"/>
          <w:highlight w:val="cyan"/>
        </w:rPr>
      </w:pPr>
      <w:proofErr w:type="gramStart"/>
      <w:r>
        <w:rPr>
          <w:rFonts w:ascii="Times New Roman" w:hAnsi="Times New Roman"/>
          <w:sz w:val="28"/>
          <w:szCs w:val="28"/>
        </w:rPr>
        <w:t>двадцать  седьмого</w:t>
      </w:r>
      <w:proofErr w:type="gramEnd"/>
      <w:r>
        <w:rPr>
          <w:rFonts w:ascii="Times New Roman" w:hAnsi="Times New Roman"/>
          <w:sz w:val="28"/>
          <w:szCs w:val="28"/>
        </w:rPr>
        <w:t xml:space="preserve"> заседания Совета депутатов</w:t>
      </w:r>
    </w:p>
    <w:p w:rsidR="007D0C09" w:rsidRDefault="007D0C09" w:rsidP="007D0C09">
      <w:pPr>
        <w:spacing w:after="0" w:line="240" w:lineRule="auto"/>
        <w:jc w:val="center"/>
        <w:rPr>
          <w:rFonts w:ascii="Times New Roman" w:hAnsi="Times New Roman"/>
          <w:sz w:val="28"/>
          <w:szCs w:val="28"/>
        </w:rPr>
      </w:pPr>
      <w:r>
        <w:rPr>
          <w:rFonts w:ascii="Times New Roman" w:hAnsi="Times New Roman"/>
          <w:sz w:val="28"/>
          <w:szCs w:val="28"/>
        </w:rPr>
        <w:t>муниципального образования Петровский сельсовет</w:t>
      </w:r>
    </w:p>
    <w:p w:rsidR="007D0C09" w:rsidRDefault="007D0C09" w:rsidP="007D0C09">
      <w:pPr>
        <w:spacing w:after="0" w:line="240" w:lineRule="auto"/>
        <w:jc w:val="center"/>
        <w:rPr>
          <w:rFonts w:ascii="Times New Roman" w:hAnsi="Times New Roman"/>
          <w:sz w:val="28"/>
          <w:szCs w:val="28"/>
        </w:rPr>
      </w:pPr>
      <w:r>
        <w:rPr>
          <w:rFonts w:ascii="Times New Roman" w:hAnsi="Times New Roman"/>
          <w:sz w:val="28"/>
          <w:szCs w:val="28"/>
        </w:rPr>
        <w:t>третьего созыва</w:t>
      </w:r>
    </w:p>
    <w:p w:rsidR="007D0C09" w:rsidRDefault="007D0C09" w:rsidP="007D0C09">
      <w:pPr>
        <w:spacing w:after="0" w:line="240" w:lineRule="auto"/>
        <w:jc w:val="center"/>
        <w:rPr>
          <w:rFonts w:ascii="Times New Roman" w:hAnsi="Times New Roman"/>
          <w:sz w:val="28"/>
          <w:szCs w:val="28"/>
        </w:rPr>
      </w:pPr>
    </w:p>
    <w:p w:rsidR="007D0C09" w:rsidRDefault="007D0C09" w:rsidP="007D0C09">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131</w:t>
      </w:r>
      <w:proofErr w:type="gramEnd"/>
      <w:r>
        <w:rPr>
          <w:rFonts w:ascii="Times New Roman" w:hAnsi="Times New Roman"/>
          <w:sz w:val="28"/>
          <w:szCs w:val="28"/>
        </w:rPr>
        <w:t xml:space="preserve">                                                                      от  24 декабря 2018 года</w:t>
      </w:r>
    </w:p>
    <w:tbl>
      <w:tblPr>
        <w:tblW w:w="0" w:type="auto"/>
        <w:jc w:val="center"/>
        <w:tblLook w:val="00A0" w:firstRow="1" w:lastRow="0" w:firstColumn="1" w:lastColumn="0" w:noHBand="0" w:noVBand="0"/>
      </w:tblPr>
      <w:tblGrid>
        <w:gridCol w:w="7301"/>
      </w:tblGrid>
      <w:tr w:rsidR="007D0C09" w:rsidTr="00A77B94">
        <w:trPr>
          <w:jc w:val="center"/>
        </w:trPr>
        <w:tc>
          <w:tcPr>
            <w:tcW w:w="7301" w:type="dxa"/>
          </w:tcPr>
          <w:p w:rsidR="007D0C09" w:rsidRDefault="007D0C09" w:rsidP="00A77B94">
            <w:pPr>
              <w:pStyle w:val="6"/>
              <w:spacing w:before="0" w:after="0" w:line="276" w:lineRule="auto"/>
              <w:jc w:val="both"/>
              <w:rPr>
                <w:b w:val="0"/>
                <w:bCs w:val="0"/>
                <w:sz w:val="28"/>
                <w:szCs w:val="28"/>
              </w:rPr>
            </w:pPr>
            <w:r>
              <w:rPr>
                <w:b w:val="0"/>
                <w:bCs w:val="0"/>
                <w:sz w:val="28"/>
                <w:szCs w:val="28"/>
              </w:rPr>
              <w:t xml:space="preserve">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w:t>
            </w:r>
            <w:proofErr w:type="gramStart"/>
            <w:r>
              <w:rPr>
                <w:b w:val="0"/>
                <w:bCs w:val="0"/>
                <w:sz w:val="28"/>
                <w:szCs w:val="28"/>
              </w:rPr>
              <w:t>образования  Петровский</w:t>
            </w:r>
            <w:proofErr w:type="gramEnd"/>
            <w:r>
              <w:rPr>
                <w:b w:val="0"/>
                <w:bCs w:val="0"/>
                <w:sz w:val="28"/>
                <w:szCs w:val="28"/>
              </w:rPr>
              <w:t xml:space="preserve">  сельсовет </w:t>
            </w:r>
            <w:proofErr w:type="spellStart"/>
            <w:r>
              <w:rPr>
                <w:b w:val="0"/>
                <w:bCs w:val="0"/>
                <w:sz w:val="28"/>
                <w:szCs w:val="28"/>
              </w:rPr>
              <w:t>Саракташского</w:t>
            </w:r>
            <w:proofErr w:type="spellEnd"/>
            <w:r>
              <w:rPr>
                <w:b w:val="0"/>
                <w:bCs w:val="0"/>
                <w:sz w:val="28"/>
                <w:szCs w:val="28"/>
              </w:rPr>
              <w:t xml:space="preserve"> района Оренбургской области</w:t>
            </w:r>
          </w:p>
        </w:tc>
      </w:tr>
    </w:tbl>
    <w:p w:rsidR="007D0C09" w:rsidRDefault="007D0C09" w:rsidP="007D0C09">
      <w:pPr>
        <w:jc w:val="both"/>
        <w:rPr>
          <w:sz w:val="28"/>
          <w:szCs w:val="28"/>
        </w:rPr>
      </w:pP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На основании статьи 23 Федерального закона от 02.03.2007 №25-ФЗ «О муниципальной службе в Российской Федерации», статьи 7 Федерального закона от 15.12.2001 №166-ФЗ «О государственном пенсионном обеспечении в Российской Федерации», статьи 13 Закона Оренбургской области от 10.10.2007 №1611/339-</w:t>
      </w:r>
      <w:r>
        <w:rPr>
          <w:rFonts w:ascii="Times New Roman" w:hAnsi="Times New Roman"/>
          <w:sz w:val="28"/>
          <w:szCs w:val="28"/>
          <w:lang w:val="en-US"/>
        </w:rPr>
        <w:t>IV</w:t>
      </w:r>
      <w:r>
        <w:rPr>
          <w:rFonts w:ascii="Times New Roman" w:hAnsi="Times New Roman"/>
          <w:sz w:val="28"/>
          <w:szCs w:val="28"/>
        </w:rPr>
        <w:t xml:space="preserve">-ОЗ «О муниципальной службе в Оренбургской области», Закона Оренбургской области от 27.11.1996 г. «Об установлении пенсии за выслугу лет государственным гражданским служащим Оренбургской области»,   Совет депутатов  Петровского  сельсовета </w:t>
      </w:r>
    </w:p>
    <w:p w:rsidR="007D0C09" w:rsidRDefault="007D0C09" w:rsidP="007D0C09">
      <w:pPr>
        <w:jc w:val="both"/>
        <w:rPr>
          <w:rFonts w:ascii="Times New Roman" w:hAnsi="Times New Roman"/>
          <w:sz w:val="28"/>
          <w:szCs w:val="28"/>
        </w:rPr>
      </w:pPr>
      <w:r>
        <w:rPr>
          <w:rFonts w:ascii="Times New Roman" w:hAnsi="Times New Roman"/>
          <w:sz w:val="28"/>
          <w:szCs w:val="28"/>
        </w:rPr>
        <w:t>Р Е Ш И Л:</w:t>
      </w:r>
    </w:p>
    <w:p w:rsidR="007D0C09" w:rsidRDefault="007D0C09" w:rsidP="007D0C09">
      <w:pPr>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Утвердить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согласно приложения.</w:t>
      </w:r>
    </w:p>
    <w:p w:rsidR="007D0C09" w:rsidRDefault="007D0C09" w:rsidP="007D0C09">
      <w:pPr>
        <w:pStyle w:val="6"/>
        <w:numPr>
          <w:ilvl w:val="0"/>
          <w:numId w:val="1"/>
        </w:numPr>
        <w:spacing w:before="0" w:after="0"/>
        <w:ind w:left="0" w:firstLine="709"/>
        <w:jc w:val="both"/>
        <w:rPr>
          <w:b w:val="0"/>
          <w:bCs w:val="0"/>
          <w:sz w:val="28"/>
          <w:szCs w:val="28"/>
        </w:rPr>
      </w:pPr>
      <w:r>
        <w:rPr>
          <w:b w:val="0"/>
          <w:sz w:val="28"/>
          <w:szCs w:val="28"/>
        </w:rPr>
        <w:t xml:space="preserve">Признать утратившим силу решение Совета </w:t>
      </w:r>
      <w:proofErr w:type="gramStart"/>
      <w:r>
        <w:rPr>
          <w:b w:val="0"/>
          <w:sz w:val="28"/>
          <w:szCs w:val="28"/>
        </w:rPr>
        <w:t>депутатов  Петровского</w:t>
      </w:r>
      <w:proofErr w:type="gramEnd"/>
      <w:r>
        <w:rPr>
          <w:b w:val="0"/>
          <w:sz w:val="28"/>
          <w:szCs w:val="28"/>
        </w:rPr>
        <w:t xml:space="preserve">  сельсовета </w:t>
      </w:r>
      <w:proofErr w:type="spellStart"/>
      <w:r>
        <w:rPr>
          <w:b w:val="0"/>
          <w:sz w:val="28"/>
          <w:szCs w:val="28"/>
        </w:rPr>
        <w:t>Саракташского</w:t>
      </w:r>
      <w:proofErr w:type="spellEnd"/>
      <w:r>
        <w:rPr>
          <w:b w:val="0"/>
          <w:sz w:val="28"/>
          <w:szCs w:val="28"/>
        </w:rPr>
        <w:t xml:space="preserve"> района от 29.12.2016 года № 60 «Об утверждении Положения об </w:t>
      </w:r>
      <w:r>
        <w:rPr>
          <w:b w:val="0"/>
          <w:bCs w:val="0"/>
          <w:sz w:val="28"/>
          <w:szCs w:val="28"/>
        </w:rPr>
        <w:t xml:space="preserve">установлении пенсии за выслугу лет лицам, </w:t>
      </w:r>
      <w:r>
        <w:rPr>
          <w:b w:val="0"/>
          <w:bCs w:val="0"/>
          <w:sz w:val="28"/>
          <w:szCs w:val="28"/>
        </w:rPr>
        <w:lastRenderedPageBreak/>
        <w:t xml:space="preserve">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w:t>
      </w:r>
      <w:proofErr w:type="spellStart"/>
      <w:r>
        <w:rPr>
          <w:b w:val="0"/>
          <w:bCs w:val="0"/>
          <w:sz w:val="28"/>
          <w:szCs w:val="28"/>
        </w:rPr>
        <w:t>Саракташского</w:t>
      </w:r>
      <w:proofErr w:type="spellEnd"/>
      <w:r>
        <w:rPr>
          <w:b w:val="0"/>
          <w:bCs w:val="0"/>
          <w:sz w:val="28"/>
          <w:szCs w:val="28"/>
        </w:rPr>
        <w:t xml:space="preserve"> района Оренбургской области».</w:t>
      </w:r>
    </w:p>
    <w:p w:rsidR="007D0C09" w:rsidRDefault="007D0C09" w:rsidP="007D0C09">
      <w:pPr>
        <w:pStyle w:val="ListParagraph"/>
        <w:tabs>
          <w:tab w:val="left" w:pos="5789"/>
        </w:tabs>
        <w:spacing w:after="0" w:line="240" w:lineRule="auto"/>
        <w:ind w:left="0"/>
        <w:jc w:val="both"/>
        <w:rPr>
          <w:rFonts w:ascii="Times New Roman" w:hAnsi="Times New Roman"/>
          <w:sz w:val="28"/>
          <w:szCs w:val="28"/>
        </w:rPr>
      </w:pPr>
      <w:r>
        <w:rPr>
          <w:rFonts w:ascii="Times New Roman" w:hAnsi="Times New Roman"/>
          <w:sz w:val="28"/>
          <w:szCs w:val="28"/>
        </w:rPr>
        <w:t xml:space="preserve">       3.Настоящее решение вступает в силу после его обнародования и подлежит размещению на официальном сайте муниципального </w:t>
      </w:r>
      <w:proofErr w:type="gramStart"/>
      <w:r>
        <w:rPr>
          <w:rFonts w:ascii="Times New Roman" w:hAnsi="Times New Roman"/>
          <w:sz w:val="28"/>
          <w:szCs w:val="28"/>
        </w:rPr>
        <w:t>образования  Петровского</w:t>
      </w:r>
      <w:proofErr w:type="gramEnd"/>
      <w:r>
        <w:rPr>
          <w:rFonts w:ascii="Times New Roman" w:hAnsi="Times New Roman"/>
          <w:sz w:val="28"/>
          <w:szCs w:val="28"/>
        </w:rPr>
        <w:t xml:space="preserve">  сельсовет в сети «Интернет». </w:t>
      </w:r>
    </w:p>
    <w:p w:rsidR="007D0C09" w:rsidRDefault="007D0C09" w:rsidP="007D0C09">
      <w:pPr>
        <w:tabs>
          <w:tab w:val="left" w:pos="5789"/>
        </w:tabs>
        <w:spacing w:after="0" w:line="240" w:lineRule="auto"/>
        <w:contextualSpacing/>
        <w:jc w:val="both"/>
        <w:rPr>
          <w:rFonts w:ascii="Times New Roman" w:hAnsi="Times New Roman"/>
          <w:sz w:val="28"/>
          <w:szCs w:val="28"/>
        </w:rPr>
      </w:pPr>
      <w:r>
        <w:rPr>
          <w:rFonts w:ascii="Times New Roman" w:hAnsi="Times New Roman"/>
          <w:sz w:val="28"/>
          <w:szCs w:val="28"/>
        </w:rPr>
        <w:t xml:space="preserve">      4. Контроль за исполнением настоящего решения возложить на постоянную комиссию </w:t>
      </w:r>
      <w:r>
        <w:rPr>
          <w:rFonts w:ascii="Times New Roman" w:hAnsi="Times New Roman"/>
          <w:color w:val="000000"/>
          <w:sz w:val="28"/>
          <w:szCs w:val="28"/>
          <w:shd w:val="clear" w:color="auto" w:fill="FFFFFF"/>
        </w:rPr>
        <w:t xml:space="preserve">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proofErr w:type="gramStart"/>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Чуфистов</w:t>
      </w:r>
      <w:proofErr w:type="spellEnd"/>
      <w:proofErr w:type="gramEnd"/>
      <w:r>
        <w:rPr>
          <w:rFonts w:ascii="Times New Roman" w:hAnsi="Times New Roman"/>
          <w:color w:val="000000"/>
          <w:sz w:val="28"/>
          <w:szCs w:val="28"/>
          <w:shd w:val="clear" w:color="auto" w:fill="FFFFFF"/>
        </w:rPr>
        <w:t xml:space="preserve"> П.М.).</w:t>
      </w:r>
    </w:p>
    <w:p w:rsidR="007D0C09" w:rsidRDefault="007D0C09" w:rsidP="007D0C09">
      <w:pPr>
        <w:pStyle w:val="a3"/>
        <w:jc w:val="both"/>
        <w:rPr>
          <w:sz w:val="28"/>
          <w:szCs w:val="28"/>
        </w:rPr>
      </w:pPr>
    </w:p>
    <w:p w:rsidR="007D0C09" w:rsidRDefault="007D0C09" w:rsidP="007D0C09">
      <w:pPr>
        <w:ind w:left="709"/>
        <w:jc w:val="both"/>
        <w:rPr>
          <w:rFonts w:ascii="Times New Roman" w:hAnsi="Times New Roman"/>
          <w:sz w:val="28"/>
          <w:szCs w:val="28"/>
        </w:rPr>
      </w:pPr>
    </w:p>
    <w:tbl>
      <w:tblPr>
        <w:tblW w:w="0" w:type="auto"/>
        <w:tblLook w:val="00A0" w:firstRow="1" w:lastRow="0" w:firstColumn="1" w:lastColumn="0" w:noHBand="0" w:noVBand="0"/>
      </w:tblPr>
      <w:tblGrid>
        <w:gridCol w:w="5498"/>
        <w:gridCol w:w="3857"/>
      </w:tblGrid>
      <w:tr w:rsidR="007D0C09" w:rsidTr="00A77B94">
        <w:tc>
          <w:tcPr>
            <w:tcW w:w="5637" w:type="dxa"/>
          </w:tcPr>
          <w:p w:rsidR="007D0C09" w:rsidRDefault="007D0C09" w:rsidP="00A77B94">
            <w:pPr>
              <w:pStyle w:val="ConsNormal"/>
              <w:spacing w:line="276" w:lineRule="auto"/>
              <w:ind w:right="0" w:firstLine="0"/>
              <w:jc w:val="both"/>
              <w:rPr>
                <w:rFonts w:ascii="Times New Roman" w:hAnsi="Times New Roman" w:cs="Times New Roman"/>
                <w:sz w:val="28"/>
                <w:szCs w:val="28"/>
              </w:rPr>
            </w:pPr>
            <w:proofErr w:type="gramStart"/>
            <w:r>
              <w:rPr>
                <w:rFonts w:ascii="Times New Roman" w:hAnsi="Times New Roman" w:cs="Times New Roman"/>
                <w:sz w:val="28"/>
                <w:szCs w:val="28"/>
              </w:rPr>
              <w:t>Глава  Петровского</w:t>
            </w:r>
            <w:proofErr w:type="gramEnd"/>
            <w:r>
              <w:rPr>
                <w:rFonts w:ascii="Times New Roman" w:hAnsi="Times New Roman" w:cs="Times New Roman"/>
                <w:sz w:val="28"/>
                <w:szCs w:val="28"/>
              </w:rPr>
              <w:t xml:space="preserve"> сельсовета</w:t>
            </w:r>
          </w:p>
          <w:p w:rsidR="007D0C09" w:rsidRDefault="007D0C09" w:rsidP="00A77B94">
            <w:pPr>
              <w:pStyle w:val="ConsNormal"/>
              <w:spacing w:line="276" w:lineRule="auto"/>
              <w:ind w:right="0" w:firstLine="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7D0C09" w:rsidRDefault="007D0C09" w:rsidP="00A77B94">
            <w:pPr>
              <w:pStyle w:val="ConsNormal"/>
              <w:spacing w:line="276" w:lineRule="auto"/>
              <w:ind w:right="0" w:firstLine="0"/>
              <w:jc w:val="both"/>
              <w:rPr>
                <w:rFonts w:ascii="Times New Roman" w:hAnsi="Times New Roman" w:cs="Times New Roman"/>
                <w:sz w:val="28"/>
                <w:szCs w:val="28"/>
              </w:rPr>
            </w:pPr>
          </w:p>
        </w:tc>
        <w:tc>
          <w:tcPr>
            <w:tcW w:w="3933" w:type="dxa"/>
          </w:tcPr>
          <w:p w:rsidR="007D0C09" w:rsidRDefault="007D0C09" w:rsidP="00A77B94">
            <w:pPr>
              <w:pStyle w:val="ConsNormal"/>
              <w:spacing w:line="276" w:lineRule="auto"/>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7D0C09" w:rsidRDefault="007D0C09" w:rsidP="00A77B94">
            <w:pPr>
              <w:pStyle w:val="ConsNormal"/>
              <w:spacing w:line="276" w:lineRule="auto"/>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А.А.Барсуков</w:t>
            </w:r>
            <w:proofErr w:type="spellEnd"/>
          </w:p>
        </w:tc>
      </w:tr>
    </w:tbl>
    <w:p w:rsidR="007D0C09" w:rsidRDefault="007D0C09" w:rsidP="007D0C09">
      <w:pPr>
        <w:ind w:left="709"/>
        <w:jc w:val="both"/>
        <w:rPr>
          <w:rFonts w:ascii="Times New Roman" w:hAnsi="Times New Roman"/>
          <w:sz w:val="28"/>
          <w:szCs w:val="28"/>
        </w:rPr>
      </w:pPr>
    </w:p>
    <w:p w:rsidR="007D0C09" w:rsidRDefault="007D0C09" w:rsidP="007D0C09">
      <w:pPr>
        <w:ind w:left="709"/>
        <w:jc w:val="both"/>
        <w:rPr>
          <w:sz w:val="28"/>
          <w:szCs w:val="28"/>
        </w:rPr>
      </w:pPr>
    </w:p>
    <w:p w:rsidR="007D0C09" w:rsidRDefault="007D0C09" w:rsidP="007D0C09">
      <w:pPr>
        <w:jc w:val="both"/>
        <w:rPr>
          <w:rFonts w:ascii="Times New Roman" w:hAnsi="Times New Roman"/>
          <w:sz w:val="28"/>
          <w:szCs w:val="28"/>
        </w:rPr>
      </w:pPr>
      <w:proofErr w:type="gramStart"/>
      <w:r>
        <w:rPr>
          <w:rFonts w:ascii="Times New Roman" w:hAnsi="Times New Roman"/>
          <w:sz w:val="28"/>
          <w:szCs w:val="28"/>
        </w:rPr>
        <w:t>Разослано:  финансовому</w:t>
      </w:r>
      <w:proofErr w:type="gramEnd"/>
      <w:r>
        <w:rPr>
          <w:rFonts w:ascii="Times New Roman" w:hAnsi="Times New Roman"/>
          <w:sz w:val="28"/>
          <w:szCs w:val="28"/>
        </w:rPr>
        <w:t xml:space="preserve"> отделу администрации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район,  прокуратуре района, в дело.</w:t>
      </w:r>
    </w:p>
    <w:p w:rsidR="007D0C09" w:rsidRDefault="007D0C09" w:rsidP="007D0C09">
      <w:pPr>
        <w:ind w:left="709"/>
        <w:jc w:val="both"/>
        <w:rPr>
          <w:rFonts w:ascii="Times New Roman" w:hAnsi="Times New Roman"/>
          <w:sz w:val="28"/>
          <w:szCs w:val="28"/>
        </w:rPr>
      </w:pPr>
    </w:p>
    <w:p w:rsidR="007D0C09" w:rsidRDefault="007D0C09" w:rsidP="007D0C09">
      <w:pPr>
        <w:ind w:left="709"/>
        <w:jc w:val="both"/>
        <w:rPr>
          <w:sz w:val="28"/>
          <w:szCs w:val="28"/>
        </w:rPr>
      </w:pPr>
    </w:p>
    <w:p w:rsidR="007D0C09" w:rsidRDefault="007D0C09" w:rsidP="007D0C09">
      <w:pPr>
        <w:ind w:left="709"/>
        <w:jc w:val="both"/>
        <w:rPr>
          <w:sz w:val="28"/>
          <w:szCs w:val="28"/>
        </w:rPr>
      </w:pPr>
    </w:p>
    <w:p w:rsidR="007D0C09" w:rsidRDefault="007D0C09" w:rsidP="007D0C09">
      <w:pPr>
        <w:jc w:val="both"/>
        <w:rPr>
          <w:sz w:val="28"/>
          <w:szCs w:val="28"/>
        </w:rPr>
      </w:pPr>
    </w:p>
    <w:p w:rsidR="007D0C09" w:rsidRDefault="007D0C09" w:rsidP="007D0C09">
      <w:pPr>
        <w:jc w:val="both"/>
        <w:rPr>
          <w:sz w:val="28"/>
          <w:szCs w:val="28"/>
        </w:rPr>
      </w:pPr>
    </w:p>
    <w:p w:rsidR="007D0C09" w:rsidRDefault="007D0C09" w:rsidP="007D0C09">
      <w:pPr>
        <w:ind w:left="709"/>
        <w:jc w:val="both"/>
        <w:rPr>
          <w:sz w:val="28"/>
          <w:szCs w:val="28"/>
        </w:rPr>
      </w:pPr>
      <w:r>
        <w:rPr>
          <w:sz w:val="28"/>
          <w:szCs w:val="28"/>
        </w:rPr>
        <w:t xml:space="preserve">          </w:t>
      </w:r>
    </w:p>
    <w:p w:rsidR="007D0C09" w:rsidRDefault="007D0C09" w:rsidP="007D0C09">
      <w:pPr>
        <w:spacing w:after="160" w:line="259" w:lineRule="auto"/>
        <w:rPr>
          <w:sz w:val="28"/>
          <w:szCs w:val="28"/>
        </w:rPr>
      </w:pPr>
      <w:r>
        <w:rPr>
          <w:sz w:val="28"/>
          <w:szCs w:val="28"/>
        </w:rPr>
        <w:br w:type="page"/>
      </w:r>
    </w:p>
    <w:p w:rsidR="007D0C09" w:rsidRDefault="007D0C09" w:rsidP="007D0C09">
      <w:pPr>
        <w:pStyle w:val="NoSpacing"/>
        <w:jc w:val="right"/>
        <w:rPr>
          <w:rFonts w:ascii="Times New Roman" w:hAnsi="Times New Roman"/>
          <w:sz w:val="28"/>
          <w:szCs w:val="28"/>
        </w:rPr>
      </w:pPr>
      <w:r>
        <w:lastRenderedPageBreak/>
        <w:t xml:space="preserve">                                              </w:t>
      </w:r>
      <w:r>
        <w:rPr>
          <w:rFonts w:ascii="Times New Roman" w:hAnsi="Times New Roman"/>
          <w:sz w:val="28"/>
          <w:szCs w:val="28"/>
        </w:rPr>
        <w:t>Приложение</w:t>
      </w:r>
    </w:p>
    <w:p w:rsidR="007D0C09" w:rsidRDefault="007D0C09" w:rsidP="007D0C09">
      <w:pPr>
        <w:pStyle w:val="NoSpacing"/>
        <w:jc w:val="right"/>
        <w:rPr>
          <w:rFonts w:ascii="Times New Roman" w:hAnsi="Times New Roman"/>
          <w:sz w:val="28"/>
          <w:szCs w:val="28"/>
        </w:rPr>
      </w:pPr>
      <w:r>
        <w:rPr>
          <w:rFonts w:ascii="Times New Roman" w:hAnsi="Times New Roman"/>
          <w:sz w:val="28"/>
          <w:szCs w:val="28"/>
        </w:rPr>
        <w:t xml:space="preserve">                                                                     к решению Совета депутатов                          Петровского сельсовета</w:t>
      </w:r>
    </w:p>
    <w:p w:rsidR="007D0C09" w:rsidRDefault="007D0C09" w:rsidP="007D0C09">
      <w:pPr>
        <w:pStyle w:val="NoSpacing"/>
        <w:jc w:val="right"/>
        <w:rPr>
          <w:rFonts w:ascii="Times New Roman" w:hAnsi="Times New Roman"/>
          <w:sz w:val="28"/>
          <w:szCs w:val="28"/>
        </w:rPr>
      </w:pPr>
      <w:r>
        <w:rPr>
          <w:rFonts w:ascii="Times New Roman" w:hAnsi="Times New Roman"/>
          <w:sz w:val="28"/>
          <w:szCs w:val="28"/>
        </w:rPr>
        <w:t xml:space="preserve">                                                                     от 24.12. 2018 года № 131 </w:t>
      </w:r>
    </w:p>
    <w:p w:rsidR="007D0C09" w:rsidRDefault="007D0C09" w:rsidP="007D0C09">
      <w:pPr>
        <w:jc w:val="center"/>
        <w:rPr>
          <w:rFonts w:ascii="Times New Roman" w:hAnsi="Times New Roman"/>
          <w:b/>
          <w:sz w:val="28"/>
          <w:szCs w:val="28"/>
        </w:rPr>
      </w:pPr>
      <w:r>
        <w:rPr>
          <w:rFonts w:ascii="Times New Roman" w:hAnsi="Times New Roman"/>
          <w:b/>
          <w:sz w:val="28"/>
          <w:szCs w:val="28"/>
        </w:rPr>
        <w:t>Положение</w:t>
      </w:r>
    </w:p>
    <w:p w:rsidR="007D0C09" w:rsidRDefault="007D0C09" w:rsidP="007D0C09">
      <w:pPr>
        <w:ind w:left="709"/>
        <w:jc w:val="both"/>
        <w:rPr>
          <w:rFonts w:ascii="Times New Roman" w:hAnsi="Times New Roman"/>
          <w:sz w:val="28"/>
          <w:szCs w:val="28"/>
        </w:rPr>
      </w:pPr>
      <w:r>
        <w:rPr>
          <w:rFonts w:ascii="Times New Roman" w:hAnsi="Times New Roman"/>
          <w:sz w:val="28"/>
          <w:szCs w:val="28"/>
        </w:rPr>
        <w:t xml:space="preserve">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w:t>
      </w:r>
    </w:p>
    <w:p w:rsidR="007D0C09" w:rsidRDefault="007D0C09" w:rsidP="007D0C09">
      <w:pPr>
        <w:ind w:left="709"/>
        <w:jc w:val="both"/>
        <w:rPr>
          <w:rFonts w:ascii="Times New Roman" w:hAnsi="Times New Roman"/>
          <w:color w:val="000000"/>
          <w:sz w:val="28"/>
          <w:szCs w:val="28"/>
        </w:rPr>
      </w:pPr>
    </w:p>
    <w:p w:rsidR="007D0C09" w:rsidRDefault="007D0C09" w:rsidP="007D0C09">
      <w:pPr>
        <w:spacing w:after="0" w:line="240" w:lineRule="auto"/>
        <w:ind w:firstLine="709"/>
        <w:jc w:val="both"/>
        <w:rPr>
          <w:rFonts w:ascii="Times New Roman" w:hAnsi="Times New Roman"/>
          <w:sz w:val="28"/>
          <w:szCs w:val="28"/>
        </w:rPr>
      </w:pPr>
      <w:r>
        <w:rPr>
          <w:rFonts w:ascii="Times New Roman" w:hAnsi="Times New Roman"/>
          <w:sz w:val="28"/>
          <w:szCs w:val="28"/>
        </w:rPr>
        <w:t>Настоящее Положение устанавливает в соответствии со статьей 23 Федерального закона от 02.03.2007 № 25-ФЗ «О муниципальной службе в Российской Федерации», статьей 7 Федерального закона от 15.12.2001   №166-ФЗ «О государственном пенсионном обеспечении в Российской Федерации», статьей 13 Закона Оренбургской области от 10.10.2007 №1611/339-</w:t>
      </w:r>
      <w:r>
        <w:rPr>
          <w:rFonts w:ascii="Times New Roman" w:hAnsi="Times New Roman"/>
          <w:sz w:val="28"/>
          <w:szCs w:val="28"/>
          <w:lang w:val="en-US"/>
        </w:rPr>
        <w:t>IV</w:t>
      </w:r>
      <w:r>
        <w:rPr>
          <w:rFonts w:ascii="Times New Roman" w:hAnsi="Times New Roman"/>
          <w:sz w:val="28"/>
          <w:szCs w:val="28"/>
        </w:rPr>
        <w:t>-ОЗ «О муниципальной службе в Оренбургской области», Законом Оренбургской области от 27.11.1996 «Об установлении пенсии за выслугу лет государственным гражданским служащим Оренбургской области» (с изменениями от 27.10.2016) основания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определяет порядок и условия ее назначения и выплаты.</w:t>
      </w:r>
    </w:p>
    <w:p w:rsidR="007D0C09" w:rsidRDefault="007D0C09" w:rsidP="007D0C09">
      <w:pPr>
        <w:ind w:firstLine="709"/>
        <w:jc w:val="both"/>
        <w:rPr>
          <w:rFonts w:ascii="Times New Roman" w:hAnsi="Times New Roman"/>
          <w:sz w:val="28"/>
          <w:szCs w:val="28"/>
        </w:rPr>
      </w:pPr>
    </w:p>
    <w:p w:rsidR="007D0C09" w:rsidRDefault="007D0C09" w:rsidP="007D0C09">
      <w:pPr>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t>Общие положения</w:t>
      </w:r>
    </w:p>
    <w:p w:rsidR="007D0C09" w:rsidRDefault="007D0C09" w:rsidP="007D0C09">
      <w:pPr>
        <w:numPr>
          <w:ilvl w:val="1"/>
          <w:numId w:val="2"/>
        </w:numPr>
        <w:spacing w:after="0" w:line="240" w:lineRule="auto"/>
        <w:ind w:left="1789"/>
        <w:jc w:val="both"/>
        <w:rPr>
          <w:rFonts w:ascii="Times New Roman" w:hAnsi="Times New Roman"/>
          <w:sz w:val="28"/>
          <w:szCs w:val="28"/>
        </w:rPr>
      </w:pPr>
      <w:r>
        <w:rPr>
          <w:rFonts w:ascii="Times New Roman" w:hAnsi="Times New Roman"/>
          <w:sz w:val="28"/>
          <w:szCs w:val="28"/>
        </w:rPr>
        <w:t>Основания для установления пенсии за выслугу лет</w:t>
      </w:r>
    </w:p>
    <w:p w:rsidR="007D0C09" w:rsidRDefault="007D0C09" w:rsidP="007D0C09">
      <w:pPr>
        <w:ind w:firstLine="720"/>
        <w:jc w:val="both"/>
        <w:rPr>
          <w:rFonts w:ascii="Times New Roman" w:hAnsi="Times New Roman"/>
          <w:sz w:val="28"/>
          <w:szCs w:val="28"/>
        </w:rPr>
      </w:pPr>
      <w:r>
        <w:rPr>
          <w:rFonts w:ascii="Times New Roman" w:hAnsi="Times New Roman"/>
          <w:sz w:val="28"/>
          <w:szCs w:val="28"/>
        </w:rPr>
        <w:t>Пенсия за выслугу лет устанавливается лицам, замещавшим муниципальные должности и должности муниципальной службы органов местного самоуправления муниципального образования  Петровский сельсовет, работавшим на 13 марта 1996 года и позднее на должностях, предусмотренных реестром должностей муниципальной службы, установленным в соответствии с действующим законодательством, и уволенным с муниципальной службы по основаниям, предусмотренным законодательством о муниципальной службе, трудовым законодательством, за исключением прекращения полномочий, связанных с виновными действиями.</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Пенсия за выслугу лет устанавливается к трудовой пенсии по старости (инвалидности), назначенной в соответствии с Федеральным законом от 28 декабря 2013 года № 400-ФЗ «О страховых пенсиях». </w:t>
      </w:r>
    </w:p>
    <w:p w:rsidR="007D0C09" w:rsidRDefault="007D0C09" w:rsidP="007D0C09">
      <w:pPr>
        <w:numPr>
          <w:ilvl w:val="1"/>
          <w:numId w:val="2"/>
        </w:numPr>
        <w:spacing w:after="0" w:line="240" w:lineRule="auto"/>
        <w:ind w:left="1789"/>
        <w:jc w:val="both"/>
        <w:rPr>
          <w:rFonts w:ascii="Times New Roman" w:hAnsi="Times New Roman"/>
          <w:sz w:val="28"/>
          <w:szCs w:val="28"/>
        </w:rPr>
      </w:pPr>
      <w:r>
        <w:rPr>
          <w:rFonts w:ascii="Times New Roman" w:hAnsi="Times New Roman"/>
          <w:sz w:val="28"/>
          <w:szCs w:val="28"/>
        </w:rPr>
        <w:lastRenderedPageBreak/>
        <w:t>Обращение за пенсией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Лица, замещавшие муниципальные должности и должности муниципальной службы органов местного самоуправления муниципального образования Николаевский сельсовет, могут обращаться за пенсией за выслугу лет в любое время после возникновения права на нее, без ограничения каким-либо сроком и независимо от характера их занятий ко времени обращения.</w:t>
      </w:r>
    </w:p>
    <w:p w:rsidR="007D0C09" w:rsidRDefault="007D0C09" w:rsidP="007D0C09">
      <w:pPr>
        <w:numPr>
          <w:ilvl w:val="1"/>
          <w:numId w:val="2"/>
        </w:numPr>
        <w:spacing w:after="0" w:line="240" w:lineRule="auto"/>
        <w:ind w:left="1789"/>
        <w:jc w:val="both"/>
        <w:rPr>
          <w:rFonts w:ascii="Times New Roman" w:hAnsi="Times New Roman"/>
          <w:sz w:val="28"/>
          <w:szCs w:val="28"/>
        </w:rPr>
      </w:pPr>
      <w:r>
        <w:rPr>
          <w:rFonts w:ascii="Times New Roman" w:hAnsi="Times New Roman"/>
          <w:sz w:val="28"/>
          <w:szCs w:val="28"/>
        </w:rPr>
        <w:t>Средства на выплату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Определение и перерасчет размера пенсии за выслугу лет лицам, замещавшим муниципальные должности и должности муниципальной службы органов местного самоуправления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будет осуществляться администрацией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по соглашению.</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Расходы по выплате пенсии за выслугу лет, предусмотренной настоящим Положением, осуществляются администрацией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из средств местного бюджета.</w:t>
      </w:r>
    </w:p>
    <w:p w:rsidR="007D0C09" w:rsidRDefault="007D0C09" w:rsidP="007D0C09">
      <w:pPr>
        <w:pStyle w:val="ListParagraph"/>
        <w:ind w:left="1069"/>
        <w:jc w:val="both"/>
        <w:rPr>
          <w:rFonts w:ascii="Times New Roman" w:hAnsi="Times New Roman"/>
          <w:b/>
          <w:sz w:val="28"/>
          <w:szCs w:val="28"/>
        </w:rPr>
      </w:pPr>
      <w:r>
        <w:rPr>
          <w:rFonts w:ascii="Times New Roman" w:hAnsi="Times New Roman"/>
          <w:b/>
          <w:sz w:val="28"/>
          <w:szCs w:val="28"/>
        </w:rPr>
        <w:t xml:space="preserve">          2.Установление пенсии за выслугу лет</w:t>
      </w:r>
    </w:p>
    <w:p w:rsidR="007D0C09" w:rsidRDefault="007D0C09" w:rsidP="007D0C09">
      <w:pPr>
        <w:spacing w:after="0" w:line="240" w:lineRule="auto"/>
        <w:ind w:firstLine="708"/>
        <w:jc w:val="both"/>
        <w:rPr>
          <w:rFonts w:ascii="Times New Roman" w:hAnsi="Times New Roman"/>
          <w:sz w:val="28"/>
          <w:szCs w:val="28"/>
        </w:rPr>
      </w:pPr>
      <w:r>
        <w:rPr>
          <w:rFonts w:ascii="Times New Roman" w:hAnsi="Times New Roman"/>
          <w:sz w:val="28"/>
          <w:szCs w:val="28"/>
        </w:rPr>
        <w:t>2.1.Общие основания, определяющие право на пенсию за выслугу лет</w:t>
      </w:r>
    </w:p>
    <w:p w:rsidR="007D0C09" w:rsidRDefault="007D0C09" w:rsidP="007D0C09">
      <w:pPr>
        <w:spacing w:after="0" w:line="240" w:lineRule="auto"/>
        <w:ind w:left="567"/>
        <w:jc w:val="both"/>
        <w:rPr>
          <w:rFonts w:ascii="Times New Roman" w:hAnsi="Times New Roman"/>
          <w:sz w:val="28"/>
          <w:szCs w:val="28"/>
        </w:rPr>
      </w:pPr>
      <w:r>
        <w:rPr>
          <w:rFonts w:ascii="Times New Roman" w:hAnsi="Times New Roman"/>
          <w:sz w:val="28"/>
          <w:szCs w:val="28"/>
        </w:rPr>
        <w:t>Право на пенсию за выслугу лет приобретается:</w:t>
      </w:r>
    </w:p>
    <w:p w:rsidR="007D0C09" w:rsidRDefault="007D0C09" w:rsidP="007D0C09">
      <w:pPr>
        <w:spacing w:after="0" w:line="240" w:lineRule="auto"/>
        <w:jc w:val="both"/>
        <w:rPr>
          <w:rFonts w:ascii="Times New Roman" w:hAnsi="Times New Roman"/>
          <w:sz w:val="28"/>
          <w:szCs w:val="28"/>
        </w:rPr>
      </w:pPr>
      <w:r>
        <w:rPr>
          <w:rFonts w:ascii="Times New Roman" w:hAnsi="Times New Roman"/>
          <w:sz w:val="28"/>
          <w:szCs w:val="28"/>
        </w:rPr>
        <w:t>мужчинами – при наличии стажа муниципальной службы не менее 15 лет;</w:t>
      </w:r>
    </w:p>
    <w:p w:rsidR="007D0C09" w:rsidRDefault="007D0C09" w:rsidP="007D0C09">
      <w:pPr>
        <w:spacing w:after="0" w:line="240" w:lineRule="auto"/>
        <w:jc w:val="both"/>
        <w:rPr>
          <w:rFonts w:ascii="Times New Roman" w:hAnsi="Times New Roman"/>
          <w:sz w:val="28"/>
          <w:szCs w:val="28"/>
        </w:rPr>
      </w:pPr>
      <w:r>
        <w:rPr>
          <w:rFonts w:ascii="Times New Roman" w:hAnsi="Times New Roman"/>
          <w:sz w:val="28"/>
          <w:szCs w:val="28"/>
        </w:rPr>
        <w:t>женщинами – при наличии стажа муниципальной службы не менее 12 лет 6 месяцев.</w:t>
      </w:r>
    </w:p>
    <w:p w:rsidR="007D0C09" w:rsidRDefault="007D0C09" w:rsidP="007D0C09">
      <w:pPr>
        <w:spacing w:after="0" w:line="240" w:lineRule="auto"/>
        <w:ind w:firstLine="709"/>
        <w:jc w:val="both"/>
        <w:rPr>
          <w:rFonts w:ascii="Times New Roman" w:hAnsi="Times New Roman"/>
          <w:sz w:val="28"/>
          <w:szCs w:val="28"/>
        </w:rPr>
      </w:pPr>
      <w:r>
        <w:rPr>
          <w:rFonts w:ascii="Times New Roman" w:hAnsi="Times New Roman"/>
          <w:sz w:val="28"/>
          <w:szCs w:val="28"/>
        </w:rPr>
        <w:t>Лицам, приобретшим право на пенсию за выслугу лет, пенсия за выслугу лет устанавливается только после назначения страховой пенсии по старости (инвалидности) в соответствии с Федеральным законом «О страховых пенсиях».</w:t>
      </w:r>
    </w:p>
    <w:p w:rsidR="007D0C09" w:rsidRDefault="007D0C09" w:rsidP="007D0C09">
      <w:pPr>
        <w:spacing w:after="0" w:line="240" w:lineRule="auto"/>
        <w:jc w:val="both"/>
        <w:rPr>
          <w:rFonts w:ascii="Times New Roman" w:hAnsi="Times New Roman"/>
          <w:sz w:val="28"/>
          <w:szCs w:val="28"/>
        </w:rPr>
      </w:pPr>
      <w:r>
        <w:rPr>
          <w:rFonts w:ascii="Times New Roman" w:hAnsi="Times New Roman"/>
          <w:sz w:val="28"/>
          <w:szCs w:val="28"/>
        </w:rPr>
        <w:t>Лица, замещавшие муниципальные должности и должности муниципальной службы органов местного самоуправления муниципального образования  Петровский  сельсовет, имеют право на установление пенсии за выслугу лет в том случае, если они не получают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7D0C09" w:rsidRDefault="007D0C09" w:rsidP="007D0C09">
      <w:pPr>
        <w:spacing w:after="0" w:line="240" w:lineRule="auto"/>
        <w:ind w:firstLine="708"/>
        <w:jc w:val="both"/>
        <w:rPr>
          <w:rFonts w:ascii="Times New Roman" w:hAnsi="Times New Roman"/>
          <w:sz w:val="28"/>
          <w:szCs w:val="28"/>
        </w:rPr>
      </w:pPr>
      <w:r>
        <w:rPr>
          <w:rFonts w:ascii="Times New Roman" w:hAnsi="Times New Roman"/>
          <w:sz w:val="28"/>
          <w:szCs w:val="28"/>
        </w:rPr>
        <w:t>2.2.Размер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w:t>
      </w:r>
      <w:r>
        <w:rPr>
          <w:rFonts w:ascii="Times New Roman" w:hAnsi="Times New Roman"/>
          <w:sz w:val="28"/>
          <w:szCs w:val="28"/>
        </w:rPr>
        <w:lastRenderedPageBreak/>
        <w:t>пенсиях». За каждый полный год стажа муниципальной службы свыше установленного статьей 2.1. настоящего положения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не может превышать 75 процентов среднемесячного заработка муниципального служащего.</w:t>
      </w:r>
    </w:p>
    <w:p w:rsidR="007D0C09" w:rsidRDefault="007D0C09" w:rsidP="007D0C09">
      <w:pPr>
        <w:pStyle w:val="ListParagraph"/>
        <w:numPr>
          <w:ilvl w:val="1"/>
          <w:numId w:val="3"/>
        </w:numPr>
        <w:spacing w:after="0" w:line="240" w:lineRule="auto"/>
        <w:jc w:val="both"/>
        <w:rPr>
          <w:rFonts w:ascii="Times New Roman" w:hAnsi="Times New Roman"/>
          <w:sz w:val="28"/>
          <w:szCs w:val="28"/>
        </w:rPr>
      </w:pPr>
      <w:r>
        <w:rPr>
          <w:rFonts w:ascii="Times New Roman" w:hAnsi="Times New Roman"/>
          <w:sz w:val="28"/>
          <w:szCs w:val="28"/>
        </w:rPr>
        <w:t>Приостановление выплаты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Выплата пенсии за выслугу лет лицам, указанным в статьях 1.1. и 2.1. настоящего положения, приостанавливается при замещении ими государственной должности Российской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После освобождения названных лиц от указанных должностей выплата пенсии за выслугу лет возобновляется им на прежних условиях либо по заявлению лица, имеющего право на ее получение, устанавливается вновь.</w:t>
      </w:r>
    </w:p>
    <w:p w:rsidR="007D0C09" w:rsidRDefault="007D0C09" w:rsidP="007D0C09">
      <w:pPr>
        <w:pStyle w:val="ListParagraph"/>
        <w:numPr>
          <w:ilvl w:val="1"/>
          <w:numId w:val="3"/>
        </w:numPr>
        <w:spacing w:after="0" w:line="240" w:lineRule="auto"/>
        <w:jc w:val="both"/>
        <w:rPr>
          <w:rFonts w:ascii="Times New Roman" w:hAnsi="Times New Roman"/>
          <w:sz w:val="28"/>
          <w:szCs w:val="28"/>
        </w:rPr>
      </w:pPr>
      <w:r>
        <w:rPr>
          <w:rFonts w:ascii="Times New Roman" w:hAnsi="Times New Roman"/>
          <w:sz w:val="28"/>
          <w:szCs w:val="28"/>
        </w:rPr>
        <w:t>Основания прекращения выплаты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Выплата пенсии за выслугу лет прекращается лицу, которому в соответствии с федеральным 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или областного бюджетов. Выплата пенсии за выслугу лет прекращается со дня назначения указанных выплат.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В случае смерти получателя, недополученная сумма пенсии за выслугу лет, включая месяц его смерти, выплачивается наследникам в порядке, установленном законодательством Российской Федерации.</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В случае выезда лица, получающего пенсию за выслугу лет, на постоянное место жительства в другой субъект Российской Федерации, выплата пенсии за выслугу лет приостанавливается до момента получения финансовым отделом администрации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район Оренбургской области из органов Пенсионного Фонда Российской Федерации сведений о размере страховой части трудовой пенсии по старости (трудовой пенсии по инвалидности), выплачиваемой в другом субъекте Российской Федерации, с учетом которой определяется пенсия за выслугу лет. Выплата пенсии за выслугу лет при ее перерасчете согласно пункта 4.2 настоящего положения, приостанавливается до момента </w:t>
      </w:r>
      <w:r>
        <w:rPr>
          <w:rFonts w:ascii="Times New Roman" w:hAnsi="Times New Roman"/>
          <w:sz w:val="28"/>
          <w:szCs w:val="28"/>
        </w:rPr>
        <w:lastRenderedPageBreak/>
        <w:t>представления получателем справки о размере страховой пенсии по старости (инвалидности), выплачиваемой в другом субъекте Российской Федерации.</w:t>
      </w:r>
    </w:p>
    <w:p w:rsidR="007D0C09" w:rsidRDefault="007D0C09" w:rsidP="007D0C09">
      <w:pPr>
        <w:ind w:firstLine="709"/>
        <w:jc w:val="both"/>
        <w:rPr>
          <w:rFonts w:ascii="Times New Roman" w:hAnsi="Times New Roman"/>
          <w:sz w:val="28"/>
          <w:szCs w:val="28"/>
        </w:rPr>
      </w:pPr>
    </w:p>
    <w:p w:rsidR="007D0C09" w:rsidRDefault="007D0C09" w:rsidP="007D0C09">
      <w:pPr>
        <w:numPr>
          <w:ilvl w:val="0"/>
          <w:numId w:val="3"/>
        </w:numPr>
        <w:spacing w:after="0" w:line="240" w:lineRule="auto"/>
        <w:jc w:val="both"/>
        <w:rPr>
          <w:rFonts w:ascii="Times New Roman" w:hAnsi="Times New Roman"/>
          <w:b/>
          <w:sz w:val="28"/>
          <w:szCs w:val="28"/>
        </w:rPr>
      </w:pPr>
      <w:r>
        <w:rPr>
          <w:rFonts w:ascii="Times New Roman" w:hAnsi="Times New Roman"/>
          <w:b/>
          <w:sz w:val="28"/>
          <w:szCs w:val="28"/>
        </w:rPr>
        <w:t>Стаж муниципальной службы и его исчисление</w:t>
      </w:r>
    </w:p>
    <w:p w:rsidR="007D0C09" w:rsidRDefault="007D0C09" w:rsidP="007D0C09">
      <w:pPr>
        <w:spacing w:after="0" w:line="240" w:lineRule="auto"/>
        <w:ind w:firstLine="1287"/>
        <w:jc w:val="both"/>
        <w:rPr>
          <w:rFonts w:ascii="Times New Roman" w:hAnsi="Times New Roman"/>
          <w:sz w:val="28"/>
          <w:szCs w:val="28"/>
        </w:rPr>
      </w:pPr>
      <w:r>
        <w:rPr>
          <w:rFonts w:ascii="Times New Roman" w:hAnsi="Times New Roman"/>
          <w:sz w:val="28"/>
          <w:szCs w:val="28"/>
        </w:rPr>
        <w:t>3.1. Муниципальная служба, с учетом которой определяется право на пенсию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Стаж муниципальной службы, дающий право на пенсию за выслугу лет, определяется в соответствии с Законом Оренбургской области от 12.09.2000 г. № 660/185-ОЗ «О стаже государственной (муниципальной) службы Оренбургской области», Законом Оренбургской области «О муниципальной службе в Оренбургской области» и включает в себя периоды муниципальной службы на муниципальных должностях, предусмотренных Реестром.</w:t>
      </w:r>
    </w:p>
    <w:p w:rsidR="007D0C09" w:rsidRDefault="007D0C09" w:rsidP="007D0C09">
      <w:pPr>
        <w:pStyle w:val="ListParagraph"/>
        <w:numPr>
          <w:ilvl w:val="1"/>
          <w:numId w:val="4"/>
        </w:numPr>
        <w:spacing w:after="0" w:line="240" w:lineRule="auto"/>
        <w:jc w:val="both"/>
        <w:rPr>
          <w:rFonts w:ascii="Times New Roman" w:hAnsi="Times New Roman"/>
          <w:sz w:val="28"/>
          <w:szCs w:val="28"/>
        </w:rPr>
      </w:pPr>
      <w:r>
        <w:rPr>
          <w:rFonts w:ascii="Times New Roman" w:hAnsi="Times New Roman"/>
          <w:sz w:val="28"/>
          <w:szCs w:val="28"/>
        </w:rPr>
        <w:t>Доказательство муниципальной службы документами</w:t>
      </w:r>
    </w:p>
    <w:p w:rsidR="007D0C09" w:rsidRDefault="007D0C09" w:rsidP="007D0C09">
      <w:pPr>
        <w:spacing w:after="0" w:line="240" w:lineRule="auto"/>
        <w:contextualSpacing/>
        <w:jc w:val="both"/>
        <w:rPr>
          <w:rFonts w:ascii="Times New Roman" w:hAnsi="Times New Roman"/>
          <w:sz w:val="28"/>
          <w:szCs w:val="28"/>
        </w:rPr>
      </w:pPr>
      <w:r>
        <w:rPr>
          <w:rFonts w:ascii="Times New Roman" w:hAnsi="Times New Roman"/>
          <w:sz w:val="28"/>
          <w:szCs w:val="28"/>
        </w:rPr>
        <w:t>Стаж муниципальной службы устанавливается на основании документов, выдаваемых в установленном порядке органами местного самоуправления.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(муниципальных) органов, архивных учреждений, установленные законодательством Российской Федерации, Оренбургской области.</w:t>
      </w:r>
    </w:p>
    <w:p w:rsidR="007D0C09" w:rsidRDefault="007D0C09" w:rsidP="007D0C09">
      <w:pPr>
        <w:numPr>
          <w:ilvl w:val="0"/>
          <w:numId w:val="4"/>
        </w:numPr>
        <w:spacing w:after="0" w:line="240" w:lineRule="auto"/>
        <w:jc w:val="both"/>
        <w:rPr>
          <w:rFonts w:ascii="Times New Roman" w:hAnsi="Times New Roman"/>
          <w:b/>
          <w:sz w:val="28"/>
          <w:szCs w:val="28"/>
        </w:rPr>
      </w:pPr>
      <w:r>
        <w:rPr>
          <w:rFonts w:ascii="Times New Roman" w:hAnsi="Times New Roman"/>
          <w:b/>
          <w:sz w:val="28"/>
          <w:szCs w:val="28"/>
        </w:rPr>
        <w:t>Исчисление пенсии за выслугу лет</w:t>
      </w:r>
    </w:p>
    <w:p w:rsidR="007D0C09" w:rsidRDefault="007D0C09" w:rsidP="007D0C09">
      <w:pPr>
        <w:pStyle w:val="ListParagraph"/>
        <w:numPr>
          <w:ilvl w:val="1"/>
          <w:numId w:val="5"/>
        </w:numPr>
        <w:spacing w:after="0" w:line="240" w:lineRule="auto"/>
        <w:ind w:left="0" w:firstLine="710"/>
        <w:jc w:val="both"/>
        <w:rPr>
          <w:rFonts w:ascii="Times New Roman" w:hAnsi="Times New Roman"/>
          <w:sz w:val="28"/>
          <w:szCs w:val="28"/>
        </w:rPr>
      </w:pPr>
      <w:r>
        <w:rPr>
          <w:rFonts w:ascii="Times New Roman" w:hAnsi="Times New Roman"/>
          <w:sz w:val="28"/>
          <w:szCs w:val="28"/>
        </w:rPr>
        <w:t>Среднемесячный заработок, из которого исчисляется размер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Размер среднемесячного заработка, исходя из которого исчисляется пенсия за выслугу лет муниципальных служащих органов местного самоуправления муниципального образования  Петровский сельсовет, не должен превышать 2,8 должностного оклада с учетом районного коэффициента по замещаемой должности муниципальной службы в соответствующем периоде; для главы муниципального образования, оплата труда которого осуществляется за счет средств местного бюджета, не должен превышать 0,8 среднемесячного заработка в соответствующем периоде.</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Порядок определения среднемесячного заработка, из которого исчисляется размер пенсии за выслугу лет муниципальным служащим, устанавливается постановлением </w:t>
      </w:r>
      <w:proofErr w:type="gramStart"/>
      <w:r>
        <w:rPr>
          <w:rFonts w:ascii="Times New Roman" w:hAnsi="Times New Roman"/>
          <w:sz w:val="28"/>
          <w:szCs w:val="28"/>
        </w:rPr>
        <w:t>администрации  Петровского</w:t>
      </w:r>
      <w:proofErr w:type="gramEnd"/>
      <w:r>
        <w:rPr>
          <w:rFonts w:ascii="Times New Roman" w:hAnsi="Times New Roman"/>
          <w:sz w:val="28"/>
          <w:szCs w:val="28"/>
        </w:rPr>
        <w:t xml:space="preserve"> сельсовета.</w:t>
      </w:r>
    </w:p>
    <w:p w:rsidR="007D0C09" w:rsidRDefault="007D0C09" w:rsidP="007D0C09">
      <w:pPr>
        <w:numPr>
          <w:ilvl w:val="1"/>
          <w:numId w:val="5"/>
        </w:numPr>
        <w:spacing w:after="0" w:line="240" w:lineRule="auto"/>
        <w:ind w:left="0" w:firstLine="720"/>
        <w:jc w:val="both"/>
        <w:rPr>
          <w:rFonts w:ascii="Times New Roman" w:hAnsi="Times New Roman"/>
          <w:sz w:val="28"/>
          <w:szCs w:val="28"/>
        </w:rPr>
      </w:pPr>
      <w:r>
        <w:rPr>
          <w:rFonts w:ascii="Times New Roman" w:hAnsi="Times New Roman"/>
          <w:sz w:val="28"/>
          <w:szCs w:val="28"/>
        </w:rPr>
        <w:t>Индексация и перерасчет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w:t>
      </w:r>
      <w:r>
        <w:rPr>
          <w:rFonts w:ascii="Times New Roman" w:hAnsi="Times New Roman"/>
          <w:sz w:val="28"/>
          <w:szCs w:val="28"/>
        </w:rPr>
        <w:lastRenderedPageBreak/>
        <w:t xml:space="preserve">службы органов местного самоуправления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с учетом положений, предусмотренных пунктами 2.2 и 4.1 настоящего положения, в порядке, установленном постановлением администрации  Петровского сельсовета.</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Индексация производится со дня повышения денежного содержания лицам, замещающим муниципальные должности и должности муниципальной службы органов местного самоуправления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среднемесячного заработка, получаемого по последней муниципальной должности. Перерасчет производится с 1 числа, следующего за месяцем обращения лица, указанного в пунктах 1.1 и 2.1 настоящего положения, с заявлением о перерасчете.</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При изменении в соответствии с федеральным законодательством размера страховой пенсии, с учетом которой определена пенсия за выслугу лет, размер пенсии за выслугу лет пересчитывается финансовым отделом администрации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7D0C09" w:rsidRDefault="007D0C09" w:rsidP="007D0C09">
      <w:pPr>
        <w:numPr>
          <w:ilvl w:val="0"/>
          <w:numId w:val="5"/>
        </w:numPr>
        <w:spacing w:after="0" w:line="240" w:lineRule="auto"/>
        <w:jc w:val="both"/>
        <w:rPr>
          <w:rFonts w:ascii="Times New Roman" w:hAnsi="Times New Roman"/>
          <w:b/>
          <w:sz w:val="28"/>
          <w:szCs w:val="28"/>
        </w:rPr>
      </w:pPr>
      <w:r>
        <w:rPr>
          <w:rFonts w:ascii="Times New Roman" w:hAnsi="Times New Roman"/>
          <w:b/>
          <w:sz w:val="28"/>
          <w:szCs w:val="28"/>
        </w:rPr>
        <w:t>Назначение и выплата пенсии за выслугу лет</w:t>
      </w:r>
    </w:p>
    <w:p w:rsidR="007D0C09" w:rsidRDefault="007D0C09" w:rsidP="007D0C09">
      <w:pPr>
        <w:numPr>
          <w:ilvl w:val="1"/>
          <w:numId w:val="5"/>
        </w:numPr>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Обращение за назначением пенсии за выслугу лет </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Порядок предоставления и оформления документов для установления и выплаты пенсии за выслугу лет муниципальным служащим.</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Порядок предоставления и оформления документов для установления и выплаты пенсии за выслугу лет осуществляется в соответствии с административным Регламентом, утвержденным постановлением </w:t>
      </w:r>
      <w:proofErr w:type="gramStart"/>
      <w:r>
        <w:rPr>
          <w:rFonts w:ascii="Times New Roman" w:hAnsi="Times New Roman"/>
          <w:sz w:val="28"/>
          <w:szCs w:val="28"/>
        </w:rPr>
        <w:t>администрации  Петровского</w:t>
      </w:r>
      <w:proofErr w:type="gramEnd"/>
      <w:r>
        <w:rPr>
          <w:rFonts w:ascii="Times New Roman" w:hAnsi="Times New Roman"/>
          <w:sz w:val="28"/>
          <w:szCs w:val="28"/>
        </w:rPr>
        <w:t xml:space="preserve">  сельсовета.</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Заявление об установлении пенсии за выслугу лет подается в орган местного самоуправления муниципального </w:t>
      </w:r>
      <w:proofErr w:type="gramStart"/>
      <w:r>
        <w:rPr>
          <w:rFonts w:ascii="Times New Roman" w:hAnsi="Times New Roman"/>
          <w:sz w:val="28"/>
          <w:szCs w:val="28"/>
        </w:rPr>
        <w:t>образования  Петровский</w:t>
      </w:r>
      <w:proofErr w:type="gramEnd"/>
      <w:r>
        <w:rPr>
          <w:rFonts w:ascii="Times New Roman" w:hAnsi="Times New Roman"/>
          <w:sz w:val="28"/>
          <w:szCs w:val="28"/>
        </w:rPr>
        <w:t xml:space="preserve"> сельсовет, в котором заявитель работал на муниципальной должности.</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lastRenderedPageBreak/>
        <w:t>Заявление об установлении пенсии за выслугу лет подается руководителю органа муниципальной власти, в который переданы функции ликвидированного органа.</w:t>
      </w:r>
    </w:p>
    <w:p w:rsidR="007D0C09" w:rsidRDefault="007D0C09" w:rsidP="007D0C09">
      <w:pPr>
        <w:numPr>
          <w:ilvl w:val="1"/>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Принятие решения об установлении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Решение об установлении пенсии за выслугу лет (в процентном отношении к среднемесячному заработку) принимается и оформляется соответствующим органом местного </w:t>
      </w:r>
      <w:proofErr w:type="gramStart"/>
      <w:r>
        <w:rPr>
          <w:rFonts w:ascii="Times New Roman" w:hAnsi="Times New Roman"/>
          <w:sz w:val="28"/>
          <w:szCs w:val="28"/>
        </w:rPr>
        <w:t>самоуправления  Петровского</w:t>
      </w:r>
      <w:proofErr w:type="gramEnd"/>
      <w:r>
        <w:rPr>
          <w:rFonts w:ascii="Times New Roman" w:hAnsi="Times New Roman"/>
          <w:sz w:val="28"/>
          <w:szCs w:val="28"/>
        </w:rPr>
        <w:t xml:space="preserve"> сельсовета.</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О принятом решении в 10-дневный срок в письменной форме сообщается заявителю. В случае отказа в установлении пенсии за выслугу лет излагается его причина.</w:t>
      </w:r>
    </w:p>
    <w:p w:rsidR="007D0C09" w:rsidRDefault="007D0C09" w:rsidP="007D0C09">
      <w:pPr>
        <w:numPr>
          <w:ilvl w:val="1"/>
          <w:numId w:val="5"/>
        </w:numPr>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Определение размера пенсии за выслугу лет </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Решение об установлении пенсии за выслугу лет (в процентном отношении) направляется в финансовый отдел администрации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которое определяет размер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Финансовый отдел администрации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направляет заявителю уведомление о размере установленной пенсии за выслугу лет.</w:t>
      </w:r>
    </w:p>
    <w:p w:rsidR="007D0C09" w:rsidRDefault="007D0C09" w:rsidP="007D0C09">
      <w:pPr>
        <w:numPr>
          <w:ilvl w:val="1"/>
          <w:numId w:val="5"/>
        </w:numPr>
        <w:spacing w:after="0" w:line="240" w:lineRule="auto"/>
        <w:ind w:left="0" w:firstLine="720"/>
        <w:jc w:val="both"/>
        <w:rPr>
          <w:rFonts w:ascii="Times New Roman" w:hAnsi="Times New Roman"/>
          <w:sz w:val="28"/>
          <w:szCs w:val="28"/>
        </w:rPr>
      </w:pPr>
      <w:r>
        <w:rPr>
          <w:rFonts w:ascii="Times New Roman" w:hAnsi="Times New Roman"/>
          <w:sz w:val="28"/>
          <w:szCs w:val="28"/>
        </w:rPr>
        <w:t>Порядок выплаты пенсии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Пенсия за выслугу лет выплачивается через организации федеральной почтовой связи или кредитные учреждения по месту жительства получателя пенсии за выслугу лет.</w:t>
      </w:r>
    </w:p>
    <w:p w:rsidR="007D0C09" w:rsidRDefault="007D0C09" w:rsidP="007D0C09">
      <w:pPr>
        <w:numPr>
          <w:ilvl w:val="1"/>
          <w:numId w:val="5"/>
        </w:numPr>
        <w:spacing w:after="0" w:line="240" w:lineRule="auto"/>
        <w:ind w:left="0" w:firstLine="720"/>
        <w:jc w:val="both"/>
        <w:rPr>
          <w:rFonts w:ascii="Times New Roman" w:hAnsi="Times New Roman"/>
          <w:sz w:val="28"/>
          <w:szCs w:val="28"/>
        </w:rPr>
      </w:pPr>
      <w:r>
        <w:rPr>
          <w:rFonts w:ascii="Times New Roman" w:hAnsi="Times New Roman"/>
          <w:sz w:val="28"/>
          <w:szCs w:val="28"/>
        </w:rPr>
        <w:t>Срок, с которого назначается пенсия за выслугу лет</w:t>
      </w:r>
    </w:p>
    <w:p w:rsidR="007D0C09" w:rsidRDefault="007D0C09" w:rsidP="007D0C09">
      <w:pPr>
        <w:ind w:firstLine="709"/>
        <w:jc w:val="both"/>
        <w:rPr>
          <w:rFonts w:ascii="Times New Roman" w:hAnsi="Times New Roman"/>
          <w:sz w:val="28"/>
          <w:szCs w:val="28"/>
        </w:rPr>
      </w:pPr>
      <w:r>
        <w:rPr>
          <w:rFonts w:ascii="Times New Roman" w:hAnsi="Times New Roman"/>
          <w:sz w:val="28"/>
          <w:szCs w:val="28"/>
        </w:rPr>
        <w:t xml:space="preserve">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и со дня назначения страховой пенсии по старости (инвалидности) в соответствии с Федеральным законом «О страховых пенсиях» и Законом Российской Федерации «О занятости населения в Российской Федерации». </w:t>
      </w:r>
    </w:p>
    <w:p w:rsidR="007D0C09" w:rsidRDefault="007D0C09" w:rsidP="007D0C09">
      <w:pPr>
        <w:spacing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6. Передача информации в ЕГИССО (Единую государственную информационную систему социального обеспечения)</w:t>
      </w:r>
    </w:p>
    <w:p w:rsidR="007D0C09" w:rsidRDefault="007D0C09" w:rsidP="007D0C09">
      <w:pPr>
        <w:spacing w:after="0" w:line="240" w:lineRule="auto"/>
        <w:jc w:val="both"/>
        <w:rPr>
          <w:rFonts w:ascii="Times New Roman" w:hAnsi="Times New Roman"/>
          <w:sz w:val="28"/>
          <w:szCs w:val="28"/>
        </w:rPr>
      </w:pPr>
      <w:r>
        <w:rPr>
          <w:rFonts w:ascii="Times New Roman" w:hAnsi="Times New Roman"/>
          <w:sz w:val="28"/>
          <w:szCs w:val="28"/>
        </w:rPr>
        <w:t xml:space="preserve">     </w:t>
      </w:r>
    </w:p>
    <w:p w:rsidR="007D0C09" w:rsidRDefault="007D0C09" w:rsidP="007D0C09">
      <w:pPr>
        <w:spacing w:after="0" w:line="240" w:lineRule="auto"/>
        <w:jc w:val="both"/>
        <w:rPr>
          <w:rFonts w:ascii="Times New Roman" w:hAnsi="Times New Roman"/>
          <w:sz w:val="28"/>
          <w:szCs w:val="28"/>
        </w:rPr>
      </w:pPr>
      <w:r>
        <w:rPr>
          <w:rFonts w:ascii="Times New Roman" w:hAnsi="Times New Roman"/>
          <w:sz w:val="28"/>
          <w:szCs w:val="28"/>
        </w:rPr>
        <w:t xml:space="preserve">  Администрация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 обеспечивает передачу в Единую государственную информационную систему социального обеспечения информацию о предоставляемой пенсии за выслугу лет лицам, </w:t>
      </w:r>
      <w:r>
        <w:rPr>
          <w:rFonts w:ascii="Times New Roman" w:hAnsi="Times New Roman"/>
          <w:sz w:val="28"/>
          <w:szCs w:val="28"/>
        </w:rPr>
        <w:lastRenderedPageBreak/>
        <w:t>имеющим основания возникновения права на получение данного вида пенсии, в соответствии с частью 3 статьи 6.11 Федерального закона от 11 июля 1999 года № 178-ФЗ «О государственной социальной помощи» и постановлением Правительства Российской Федерации от 14.02.2017 № 181 «О Единой государственной информационной системе социального обеспечения.»</w:t>
      </w:r>
    </w:p>
    <w:p w:rsidR="007D0C09" w:rsidRDefault="007D0C09" w:rsidP="007D0C09">
      <w:pPr>
        <w:jc w:val="both"/>
      </w:pPr>
    </w:p>
    <w:p w:rsidR="007D0C09" w:rsidRDefault="007D0C09" w:rsidP="007D0C09">
      <w:pPr>
        <w:ind w:firstLine="709"/>
        <w:jc w:val="both"/>
        <w:rPr>
          <w:rFonts w:ascii="Times New Roman" w:hAnsi="Times New Roman"/>
          <w:sz w:val="28"/>
          <w:szCs w:val="28"/>
        </w:rPr>
      </w:pPr>
    </w:p>
    <w:p w:rsidR="007D0C09" w:rsidRDefault="007D0C09" w:rsidP="007D0C09">
      <w:pPr>
        <w:numPr>
          <w:ilvl w:val="0"/>
          <w:numId w:val="6"/>
        </w:numPr>
        <w:spacing w:after="0" w:line="240" w:lineRule="auto"/>
        <w:jc w:val="both"/>
        <w:rPr>
          <w:rFonts w:ascii="Times New Roman" w:hAnsi="Times New Roman"/>
          <w:b/>
          <w:sz w:val="28"/>
          <w:szCs w:val="28"/>
        </w:rPr>
      </w:pPr>
      <w:r>
        <w:rPr>
          <w:rFonts w:ascii="Times New Roman" w:hAnsi="Times New Roman"/>
          <w:b/>
          <w:sz w:val="28"/>
          <w:szCs w:val="28"/>
        </w:rPr>
        <w:t>Заключительные положения</w:t>
      </w:r>
    </w:p>
    <w:p w:rsidR="001E5F21" w:rsidRDefault="007D0C09" w:rsidP="007D0C09">
      <w:r>
        <w:rPr>
          <w:rFonts w:ascii="Times New Roman" w:hAnsi="Times New Roman"/>
          <w:sz w:val="28"/>
          <w:szCs w:val="28"/>
        </w:rPr>
        <w:t>При изменении названия, упразднении муниципальных должностей и должностей муниципальной службы, изменении статуса органов местного самоуправления в соответствии с действующим законодательством, а также при ликвидации или реорганизации отраслевых (функциональных) органов администрации  Петровского  сельсовета или их структурных подразделений, порядок приведения в соответствие размера среднемесячного заработка (исходя из которого исчисляется пенсия за выслугу лет) на момент увольнения работника с размером среднемесячного заработка на момент обращения за ней устанавливается постановлением администрации  Петровского сельсовета</w:t>
      </w:r>
      <w:r>
        <w:rPr>
          <w:rFonts w:ascii="Times New Roman" w:hAnsi="Times New Roman"/>
          <w:color w:val="000000"/>
          <w:sz w:val="28"/>
          <w:szCs w:val="28"/>
        </w:rPr>
        <w:t>.</w:t>
      </w:r>
    </w:p>
    <w:sectPr w:rsidR="001E5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52B"/>
    <w:multiLevelType w:val="hybridMultilevel"/>
    <w:tmpl w:val="C83C60BE"/>
    <w:lvl w:ilvl="0" w:tplc="CF0C80D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1C30864"/>
    <w:multiLevelType w:val="multilevel"/>
    <w:tmpl w:val="30D0E110"/>
    <w:lvl w:ilvl="0">
      <w:start w:val="4"/>
      <w:numFmt w:val="decimal"/>
      <w:lvlText w:val="%1."/>
      <w:lvlJc w:val="left"/>
      <w:pPr>
        <w:ind w:left="435" w:hanging="435"/>
      </w:pPr>
      <w:rPr>
        <w:rFonts w:cs="Times New Roman"/>
      </w:rPr>
    </w:lvl>
    <w:lvl w:ilvl="1">
      <w:start w:val="1"/>
      <w:numFmt w:val="decimal"/>
      <w:lvlText w:val="%1.%2."/>
      <w:lvlJc w:val="left"/>
      <w:pPr>
        <w:ind w:left="1430" w:hanging="72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3210" w:hanging="108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990" w:hanging="1440"/>
      </w:pPr>
      <w:rPr>
        <w:rFonts w:cs="Times New Roman"/>
      </w:rPr>
    </w:lvl>
    <w:lvl w:ilvl="6">
      <w:start w:val="1"/>
      <w:numFmt w:val="decimal"/>
      <w:lvlText w:val="%1.%2.%3.%4.%5.%6.%7."/>
      <w:lvlJc w:val="left"/>
      <w:pPr>
        <w:ind w:left="6060" w:hanging="1800"/>
      </w:pPr>
      <w:rPr>
        <w:rFonts w:cs="Times New Roman"/>
      </w:rPr>
    </w:lvl>
    <w:lvl w:ilvl="7">
      <w:start w:val="1"/>
      <w:numFmt w:val="decimal"/>
      <w:lvlText w:val="%1.%2.%3.%4.%5.%6.%7.%8."/>
      <w:lvlJc w:val="left"/>
      <w:pPr>
        <w:ind w:left="6770" w:hanging="1800"/>
      </w:pPr>
      <w:rPr>
        <w:rFonts w:cs="Times New Roman"/>
      </w:rPr>
    </w:lvl>
    <w:lvl w:ilvl="8">
      <w:start w:val="1"/>
      <w:numFmt w:val="decimal"/>
      <w:lvlText w:val="%1.%2.%3.%4.%5.%6.%7.%8.%9."/>
      <w:lvlJc w:val="left"/>
      <w:pPr>
        <w:ind w:left="7840" w:hanging="2160"/>
      </w:pPr>
      <w:rPr>
        <w:rFonts w:cs="Times New Roman"/>
      </w:rPr>
    </w:lvl>
  </w:abstractNum>
  <w:abstractNum w:abstractNumId="2">
    <w:nsid w:val="149958F2"/>
    <w:multiLevelType w:val="multilevel"/>
    <w:tmpl w:val="9AD096A2"/>
    <w:lvl w:ilvl="0">
      <w:start w:val="1"/>
      <w:numFmt w:val="upperRoman"/>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260" w:hanging="720"/>
      </w:pPr>
      <w:rPr>
        <w:rFonts w:cs="Times New Roman"/>
      </w:rPr>
    </w:lvl>
    <w:lvl w:ilvl="2">
      <w:start w:val="1"/>
      <w:numFmt w:val="decimal"/>
      <w:isLgl/>
      <w:lvlText w:val="%1.%2.%3."/>
      <w:lvlJc w:val="left"/>
      <w:pPr>
        <w:ind w:left="2149" w:hanging="720"/>
      </w:pPr>
      <w:rPr>
        <w:rFonts w:cs="Times New Roman"/>
      </w:rPr>
    </w:lvl>
    <w:lvl w:ilvl="3">
      <w:start w:val="1"/>
      <w:numFmt w:val="decimal"/>
      <w:isLgl/>
      <w:lvlText w:val="%1.%2.%3.%4."/>
      <w:lvlJc w:val="left"/>
      <w:pPr>
        <w:ind w:left="2869" w:hanging="1080"/>
      </w:pPr>
      <w:rPr>
        <w:rFonts w:cs="Times New Roman"/>
      </w:rPr>
    </w:lvl>
    <w:lvl w:ilvl="4">
      <w:start w:val="1"/>
      <w:numFmt w:val="decimal"/>
      <w:isLgl/>
      <w:lvlText w:val="%1.%2.%3.%4.%5."/>
      <w:lvlJc w:val="left"/>
      <w:pPr>
        <w:ind w:left="3229" w:hanging="1080"/>
      </w:pPr>
      <w:rPr>
        <w:rFonts w:cs="Times New Roman"/>
      </w:rPr>
    </w:lvl>
    <w:lvl w:ilvl="5">
      <w:start w:val="1"/>
      <w:numFmt w:val="decimal"/>
      <w:isLgl/>
      <w:lvlText w:val="%1.%2.%3.%4.%5.%6."/>
      <w:lvlJc w:val="left"/>
      <w:pPr>
        <w:ind w:left="3949" w:hanging="1440"/>
      </w:pPr>
      <w:rPr>
        <w:rFonts w:cs="Times New Roman"/>
      </w:rPr>
    </w:lvl>
    <w:lvl w:ilvl="6">
      <w:start w:val="1"/>
      <w:numFmt w:val="decimal"/>
      <w:isLgl/>
      <w:lvlText w:val="%1.%2.%3.%4.%5.%6.%7."/>
      <w:lvlJc w:val="left"/>
      <w:pPr>
        <w:ind w:left="4669" w:hanging="1800"/>
      </w:pPr>
      <w:rPr>
        <w:rFonts w:cs="Times New Roman"/>
      </w:rPr>
    </w:lvl>
    <w:lvl w:ilvl="7">
      <w:start w:val="1"/>
      <w:numFmt w:val="decimal"/>
      <w:isLgl/>
      <w:lvlText w:val="%1.%2.%3.%4.%5.%6.%7.%8."/>
      <w:lvlJc w:val="left"/>
      <w:pPr>
        <w:ind w:left="5029" w:hanging="1800"/>
      </w:pPr>
      <w:rPr>
        <w:rFonts w:cs="Times New Roman"/>
      </w:rPr>
    </w:lvl>
    <w:lvl w:ilvl="8">
      <w:start w:val="1"/>
      <w:numFmt w:val="decimal"/>
      <w:isLgl/>
      <w:lvlText w:val="%1.%2.%3.%4.%5.%6.%7.%8.%9."/>
      <w:lvlJc w:val="left"/>
      <w:pPr>
        <w:ind w:left="5749" w:hanging="2160"/>
      </w:pPr>
      <w:rPr>
        <w:rFonts w:cs="Times New Roman"/>
      </w:rPr>
    </w:lvl>
  </w:abstractNum>
  <w:abstractNum w:abstractNumId="3">
    <w:nsid w:val="3DD26C8C"/>
    <w:multiLevelType w:val="multilevel"/>
    <w:tmpl w:val="185C02F0"/>
    <w:lvl w:ilvl="0">
      <w:start w:val="3"/>
      <w:numFmt w:val="decimal"/>
      <w:lvlText w:val="%1."/>
      <w:lvlJc w:val="left"/>
      <w:pPr>
        <w:ind w:left="450" w:hanging="450"/>
      </w:pPr>
      <w:rPr>
        <w:rFonts w:cs="Times New Roman"/>
      </w:rPr>
    </w:lvl>
    <w:lvl w:ilvl="1">
      <w:start w:val="2"/>
      <w:numFmt w:val="decimal"/>
      <w:lvlText w:val="%1.%2."/>
      <w:lvlJc w:val="left"/>
      <w:pPr>
        <w:ind w:left="1430" w:hanging="720"/>
      </w:pPr>
      <w:rPr>
        <w:rFonts w:cs="Times New Roman"/>
      </w:rPr>
    </w:lvl>
    <w:lvl w:ilvl="2">
      <w:start w:val="1"/>
      <w:numFmt w:val="decimal"/>
      <w:lvlText w:val="%1.%2.%3."/>
      <w:lvlJc w:val="left"/>
      <w:pPr>
        <w:ind w:left="3294" w:hanging="720"/>
      </w:pPr>
      <w:rPr>
        <w:rFonts w:cs="Times New Roman"/>
      </w:rPr>
    </w:lvl>
    <w:lvl w:ilvl="3">
      <w:start w:val="1"/>
      <w:numFmt w:val="decimal"/>
      <w:lvlText w:val="%1.%2.%3.%4."/>
      <w:lvlJc w:val="left"/>
      <w:pPr>
        <w:ind w:left="4941" w:hanging="1080"/>
      </w:pPr>
      <w:rPr>
        <w:rFonts w:cs="Times New Roman"/>
      </w:rPr>
    </w:lvl>
    <w:lvl w:ilvl="4">
      <w:start w:val="1"/>
      <w:numFmt w:val="decimal"/>
      <w:lvlText w:val="%1.%2.%3.%4.%5."/>
      <w:lvlJc w:val="left"/>
      <w:pPr>
        <w:ind w:left="6228" w:hanging="1080"/>
      </w:pPr>
      <w:rPr>
        <w:rFonts w:cs="Times New Roman"/>
      </w:rPr>
    </w:lvl>
    <w:lvl w:ilvl="5">
      <w:start w:val="1"/>
      <w:numFmt w:val="decimal"/>
      <w:lvlText w:val="%1.%2.%3.%4.%5.%6."/>
      <w:lvlJc w:val="left"/>
      <w:pPr>
        <w:ind w:left="7875" w:hanging="1440"/>
      </w:pPr>
      <w:rPr>
        <w:rFonts w:cs="Times New Roman"/>
      </w:rPr>
    </w:lvl>
    <w:lvl w:ilvl="6">
      <w:start w:val="1"/>
      <w:numFmt w:val="decimal"/>
      <w:lvlText w:val="%1.%2.%3.%4.%5.%6.%7."/>
      <w:lvlJc w:val="left"/>
      <w:pPr>
        <w:ind w:left="9522" w:hanging="1800"/>
      </w:pPr>
      <w:rPr>
        <w:rFonts w:cs="Times New Roman"/>
      </w:rPr>
    </w:lvl>
    <w:lvl w:ilvl="7">
      <w:start w:val="1"/>
      <w:numFmt w:val="decimal"/>
      <w:lvlText w:val="%1.%2.%3.%4.%5.%6.%7.%8."/>
      <w:lvlJc w:val="left"/>
      <w:pPr>
        <w:ind w:left="10809" w:hanging="1800"/>
      </w:pPr>
      <w:rPr>
        <w:rFonts w:cs="Times New Roman"/>
      </w:rPr>
    </w:lvl>
    <w:lvl w:ilvl="8">
      <w:start w:val="1"/>
      <w:numFmt w:val="decimal"/>
      <w:lvlText w:val="%1.%2.%3.%4.%5.%6.%7.%8.%9."/>
      <w:lvlJc w:val="left"/>
      <w:pPr>
        <w:ind w:left="12456" w:hanging="2160"/>
      </w:pPr>
      <w:rPr>
        <w:rFonts w:cs="Times New Roman"/>
      </w:rPr>
    </w:lvl>
  </w:abstractNum>
  <w:abstractNum w:abstractNumId="4">
    <w:nsid w:val="750346A4"/>
    <w:multiLevelType w:val="multilevel"/>
    <w:tmpl w:val="778C9D74"/>
    <w:lvl w:ilvl="0">
      <w:start w:val="2"/>
      <w:numFmt w:val="decimal"/>
      <w:lvlText w:val="%1."/>
      <w:lvlJc w:val="left"/>
      <w:pPr>
        <w:ind w:left="450" w:hanging="450"/>
      </w:pPr>
      <w:rPr>
        <w:rFonts w:cs="Times New Roman"/>
      </w:rPr>
    </w:lvl>
    <w:lvl w:ilvl="1">
      <w:start w:val="3"/>
      <w:numFmt w:val="decimal"/>
      <w:lvlText w:val="%1.%2."/>
      <w:lvlJc w:val="left"/>
      <w:pPr>
        <w:ind w:left="2007" w:hanging="720"/>
      </w:pPr>
      <w:rPr>
        <w:rFonts w:cs="Times New Roman"/>
      </w:rPr>
    </w:lvl>
    <w:lvl w:ilvl="2">
      <w:start w:val="1"/>
      <w:numFmt w:val="decimal"/>
      <w:lvlText w:val="%1.%2.%3."/>
      <w:lvlJc w:val="left"/>
      <w:pPr>
        <w:ind w:left="3294" w:hanging="720"/>
      </w:pPr>
      <w:rPr>
        <w:rFonts w:cs="Times New Roman"/>
      </w:rPr>
    </w:lvl>
    <w:lvl w:ilvl="3">
      <w:start w:val="1"/>
      <w:numFmt w:val="decimal"/>
      <w:lvlText w:val="%1.%2.%3.%4."/>
      <w:lvlJc w:val="left"/>
      <w:pPr>
        <w:ind w:left="4941" w:hanging="1080"/>
      </w:pPr>
      <w:rPr>
        <w:rFonts w:cs="Times New Roman"/>
      </w:rPr>
    </w:lvl>
    <w:lvl w:ilvl="4">
      <w:start w:val="1"/>
      <w:numFmt w:val="decimal"/>
      <w:lvlText w:val="%1.%2.%3.%4.%5."/>
      <w:lvlJc w:val="left"/>
      <w:pPr>
        <w:ind w:left="6228" w:hanging="1080"/>
      </w:pPr>
      <w:rPr>
        <w:rFonts w:cs="Times New Roman"/>
      </w:rPr>
    </w:lvl>
    <w:lvl w:ilvl="5">
      <w:start w:val="1"/>
      <w:numFmt w:val="decimal"/>
      <w:lvlText w:val="%1.%2.%3.%4.%5.%6."/>
      <w:lvlJc w:val="left"/>
      <w:pPr>
        <w:ind w:left="7875" w:hanging="1440"/>
      </w:pPr>
      <w:rPr>
        <w:rFonts w:cs="Times New Roman"/>
      </w:rPr>
    </w:lvl>
    <w:lvl w:ilvl="6">
      <w:start w:val="1"/>
      <w:numFmt w:val="decimal"/>
      <w:lvlText w:val="%1.%2.%3.%4.%5.%6.%7."/>
      <w:lvlJc w:val="left"/>
      <w:pPr>
        <w:ind w:left="9522" w:hanging="1800"/>
      </w:pPr>
      <w:rPr>
        <w:rFonts w:cs="Times New Roman"/>
      </w:rPr>
    </w:lvl>
    <w:lvl w:ilvl="7">
      <w:start w:val="1"/>
      <w:numFmt w:val="decimal"/>
      <w:lvlText w:val="%1.%2.%3.%4.%5.%6.%7.%8."/>
      <w:lvlJc w:val="left"/>
      <w:pPr>
        <w:ind w:left="10809" w:hanging="1800"/>
      </w:pPr>
      <w:rPr>
        <w:rFonts w:cs="Times New Roman"/>
      </w:rPr>
    </w:lvl>
    <w:lvl w:ilvl="8">
      <w:start w:val="1"/>
      <w:numFmt w:val="decimal"/>
      <w:lvlText w:val="%1.%2.%3.%4.%5.%6.%7.%8.%9."/>
      <w:lvlJc w:val="left"/>
      <w:pPr>
        <w:ind w:left="12456" w:hanging="2160"/>
      </w:pPr>
      <w:rPr>
        <w:rFonts w:cs="Times New Roman"/>
      </w:rPr>
    </w:lvl>
  </w:abstractNum>
  <w:abstractNum w:abstractNumId="5">
    <w:nsid w:val="76CB1791"/>
    <w:multiLevelType w:val="hybridMultilevel"/>
    <w:tmpl w:val="7A6E527A"/>
    <w:lvl w:ilvl="0" w:tplc="CF84B350">
      <w:start w:val="7"/>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09"/>
    <w:rsid w:val="001E5F21"/>
    <w:rsid w:val="007D0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3396B-1F7C-4829-B498-1788610C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C0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7D0C09"/>
    <w:pPr>
      <w:keepNext/>
      <w:spacing w:before="240" w:after="60"/>
      <w:outlineLvl w:val="0"/>
    </w:pPr>
    <w:rPr>
      <w:rFonts w:ascii="Arial" w:hAnsi="Arial" w:cs="Arial"/>
      <w:b/>
      <w:bCs/>
      <w:kern w:val="32"/>
      <w:sz w:val="32"/>
      <w:szCs w:val="32"/>
    </w:rPr>
  </w:style>
  <w:style w:type="paragraph" w:styleId="6">
    <w:name w:val="heading 6"/>
    <w:basedOn w:val="a"/>
    <w:next w:val="a"/>
    <w:link w:val="60"/>
    <w:qFormat/>
    <w:rsid w:val="007D0C09"/>
    <w:pPr>
      <w:widowControl w:val="0"/>
      <w:autoSpaceDE w:val="0"/>
      <w:autoSpaceDN w:val="0"/>
      <w:adjustRightInd w:val="0"/>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C09"/>
    <w:rPr>
      <w:rFonts w:ascii="Arial" w:eastAsia="Times New Roman" w:hAnsi="Arial" w:cs="Arial"/>
      <w:b/>
      <w:bCs/>
      <w:kern w:val="32"/>
      <w:sz w:val="32"/>
      <w:szCs w:val="32"/>
      <w:lang w:eastAsia="ru-RU"/>
    </w:rPr>
  </w:style>
  <w:style w:type="character" w:customStyle="1" w:styleId="60">
    <w:name w:val="Заголовок 6 Знак"/>
    <w:basedOn w:val="a0"/>
    <w:link w:val="6"/>
    <w:rsid w:val="007D0C09"/>
    <w:rPr>
      <w:rFonts w:ascii="Times New Roman" w:eastAsia="Times New Roman" w:hAnsi="Times New Roman" w:cs="Times New Roman"/>
      <w:b/>
      <w:bCs/>
      <w:lang w:eastAsia="ru-RU"/>
    </w:rPr>
  </w:style>
  <w:style w:type="paragraph" w:styleId="a3">
    <w:name w:val="Normal (Web)"/>
    <w:basedOn w:val="a"/>
    <w:rsid w:val="007D0C09"/>
    <w:pPr>
      <w:spacing w:before="100" w:beforeAutospacing="1" w:after="100" w:afterAutospacing="1" w:line="240" w:lineRule="auto"/>
    </w:pPr>
    <w:rPr>
      <w:rFonts w:ascii="Times New Roman" w:hAnsi="Times New Roman"/>
      <w:sz w:val="24"/>
      <w:szCs w:val="24"/>
    </w:rPr>
  </w:style>
  <w:style w:type="paragraph" w:customStyle="1" w:styleId="ConsNormal">
    <w:name w:val="ConsNormal"/>
    <w:rsid w:val="007D0C0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NoSpacing">
    <w:name w:val="No Spacing"/>
    <w:rsid w:val="007D0C09"/>
    <w:pPr>
      <w:spacing w:after="0" w:line="240" w:lineRule="auto"/>
    </w:pPr>
    <w:rPr>
      <w:rFonts w:ascii="Calibri" w:eastAsia="Times New Roman" w:hAnsi="Calibri" w:cs="Times New Roman"/>
      <w:lang w:eastAsia="ru-RU"/>
    </w:rPr>
  </w:style>
  <w:style w:type="paragraph" w:customStyle="1" w:styleId="ListParagraph">
    <w:name w:val="List Paragraph"/>
    <w:basedOn w:val="a"/>
    <w:rsid w:val="007D0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2490</Words>
  <Characters>14194</Characters>
  <Application>Microsoft Office Word</Application>
  <DocSecurity>0</DocSecurity>
  <Lines>118</Lines>
  <Paragraphs>33</Paragraphs>
  <ScaleCrop>false</ScaleCrop>
  <Company/>
  <LinksUpToDate>false</LinksUpToDate>
  <CharactersWithSpaces>16651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2019-01-11T04:30:00Z</dcterms:created>
  <dcterms:modified xsi:type="dcterms:W3CDTF">2019-01-11T04:31:00Z</dcterms:modified>
</cp:coreProperties>
</file>