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02" w:rsidRPr="00CD1A02" w:rsidRDefault="00CD1A02" w:rsidP="00CD1A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A02">
        <w:rPr>
          <w:rFonts w:ascii="Times New Roman" w:hAnsi="Times New Roman" w:cs="Times New Roman"/>
          <w:sz w:val="28"/>
          <w:szCs w:val="28"/>
        </w:rPr>
        <w:t xml:space="preserve">  </w:t>
      </w:r>
      <w:r w:rsidRPr="00CD1A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1A02" w:rsidRPr="00CD1A02" w:rsidRDefault="00CD1A02" w:rsidP="00CD1A0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 </w:t>
      </w:r>
      <w:r w:rsidRPr="00CD1A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010" cy="692150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A02" w:rsidRPr="00CB1377" w:rsidRDefault="00CD1A02" w:rsidP="00CD1A02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1377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CD1A02" w:rsidRPr="00CD1A02" w:rsidRDefault="00CD1A02" w:rsidP="00CD1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>АДМИНИСТРАЦИИ   ПЕТРОВСКОГО  СЕЛЬСОВЕТА</w:t>
      </w:r>
    </w:p>
    <w:p w:rsidR="00CD1A02" w:rsidRDefault="00CB1377" w:rsidP="00CD1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20955" t="12700" r="17145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0712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0yEAIAACk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" o:allowincell="f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11430" t="12700" r="17145" b="158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AD30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dge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" o:allowincell="f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4846320" cy="0"/>
                <wp:effectExtent l="7620" t="8890" r="13335" b="1016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4DDFC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3.95pt" to="392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f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ExK6ZP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" o:allowincell="f"/>
            </w:pict>
          </mc:Fallback>
        </mc:AlternateContent>
      </w:r>
    </w:p>
    <w:p w:rsidR="00CD1A02" w:rsidRPr="00CD1A02" w:rsidRDefault="00CD1A02" w:rsidP="00CD1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Pr="00CD1A02">
        <w:rPr>
          <w:rFonts w:ascii="Times New Roman" w:hAnsi="Times New Roman" w:cs="Times New Roman"/>
          <w:sz w:val="28"/>
          <w:szCs w:val="28"/>
          <w:u w:val="single"/>
        </w:rPr>
        <w:t>.01.2021</w:t>
      </w:r>
      <w:r w:rsidRPr="00CD1A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1A02">
        <w:rPr>
          <w:rFonts w:ascii="Times New Roman" w:hAnsi="Times New Roman" w:cs="Times New Roman"/>
          <w:sz w:val="28"/>
          <w:szCs w:val="28"/>
          <w:u w:val="single"/>
        </w:rPr>
        <w:t>-п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7560"/>
      </w:tblGrid>
      <w:tr w:rsidR="00CD1A02" w:rsidRPr="00CD1A02" w:rsidTr="00CD1A02">
        <w:trPr>
          <w:trHeight w:val="1503"/>
        </w:trPr>
        <w:tc>
          <w:tcPr>
            <w:tcW w:w="7560" w:type="dxa"/>
            <w:hideMark/>
          </w:tcPr>
          <w:p w:rsidR="00CD1A02" w:rsidRPr="00CD1A02" w:rsidRDefault="00CD1A0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Программы Комплексного развития систем коммунальной инфраструктуры муниципального образования Петровский сельсовет Саракташского рай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она Оренбургской области на 2021- 2025</w:t>
            </w:r>
            <w:r w:rsidRPr="00CD1A0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</w:tbl>
    <w:p w:rsidR="00CD1A02" w:rsidRDefault="00CD1A02" w:rsidP="00CD1A02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CD1A02">
        <w:rPr>
          <w:rFonts w:ascii="Times New Roman" w:hAnsi="Times New Roman" w:cs="Times New Roman"/>
          <w:bCs w:val="0"/>
          <w:sz w:val="28"/>
          <w:szCs w:val="28"/>
        </w:rPr>
        <w:t xml:space="preserve">                </w:t>
      </w:r>
    </w:p>
    <w:p w:rsidR="00CD1A02" w:rsidRPr="00CD1A02" w:rsidRDefault="00CD1A02" w:rsidP="00CD1A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     </w:t>
      </w:r>
      <w:r w:rsidRPr="00CD1A02">
        <w:rPr>
          <w:rFonts w:ascii="Times New Roman" w:hAnsi="Times New Roman" w:cs="Times New Roman"/>
          <w:b w:val="0"/>
          <w:sz w:val="28"/>
          <w:szCs w:val="28"/>
        </w:rPr>
        <w:t>В соответствии     с   Федеральным законом  от 06.10.2003 № 131-ФЗ              « Об общих принципах организации местного самоуправления в Российской Федерации,  Федеральным законом от  30.12.2004 N 210-ФЗ "Об  основах регулирования тарифов организаций коммунального комплекса", Постановлением Правительства РФ от 22.08.2005г N 553" Об утверждении Положения о взаимодействии органов государственной власти субъектов Российской Федерации, осуществляющих регулирование тарифов на товары и услуги организации коммунального комплекса, с органами местного самоуправления, осуществляющими регулирование тарифов и надбавок организаций коммунального комплекса»</w:t>
      </w:r>
    </w:p>
    <w:p w:rsidR="00CD1A02" w:rsidRPr="00CD1A02" w:rsidRDefault="00CD1A02" w:rsidP="00CD1A02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A02">
        <w:rPr>
          <w:rFonts w:ascii="Times New Roman" w:hAnsi="Times New Roman" w:cs="Times New Roman"/>
          <w:sz w:val="28"/>
          <w:szCs w:val="28"/>
        </w:rPr>
        <w:t>:</w:t>
      </w:r>
    </w:p>
    <w:p w:rsidR="00CD1A02" w:rsidRPr="00CD1A02" w:rsidRDefault="00CD1A02" w:rsidP="00CD1A0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1.  Утвердить Программу Комплексного развития систем коммунальной инфраструктуры муниципального образования Петровский сельсовет Саракташского района </w:t>
      </w:r>
      <w:r>
        <w:rPr>
          <w:rFonts w:ascii="Times New Roman" w:hAnsi="Times New Roman" w:cs="Times New Roman"/>
          <w:sz w:val="28"/>
          <w:szCs w:val="28"/>
        </w:rPr>
        <w:t>Оренбургской области на 2021-2025</w:t>
      </w:r>
      <w:r w:rsidRPr="00CD1A02">
        <w:rPr>
          <w:rFonts w:ascii="Times New Roman" w:hAnsi="Times New Roman" w:cs="Times New Roman"/>
          <w:sz w:val="28"/>
          <w:szCs w:val="28"/>
        </w:rPr>
        <w:t xml:space="preserve"> годы (далее Программа), согласованную с руководителями предприятий, организаций, согласно приложению  </w:t>
      </w:r>
    </w:p>
    <w:p w:rsidR="00CD1A02" w:rsidRPr="00CD1A02" w:rsidRDefault="00CD1A02" w:rsidP="00CD1A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A02">
        <w:rPr>
          <w:rFonts w:ascii="Times New Roman" w:hAnsi="Times New Roman" w:cs="Times New Roman"/>
          <w:color w:val="000000"/>
          <w:sz w:val="28"/>
          <w:szCs w:val="28"/>
        </w:rPr>
        <w:t xml:space="preserve">2.  Бухгалтерии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 формировании бюджета на 2021</w:t>
      </w:r>
      <w:r w:rsidRPr="00CD1A02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D1A02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оды и уточнении бюджета на 2021 </w:t>
      </w:r>
      <w:r w:rsidRPr="00CD1A02">
        <w:rPr>
          <w:rFonts w:ascii="Times New Roman" w:hAnsi="Times New Roman" w:cs="Times New Roman"/>
          <w:color w:val="000000"/>
          <w:sz w:val="28"/>
          <w:szCs w:val="28"/>
        </w:rPr>
        <w:t>год предусмотреть необходимые ассигнования на финансирование указанной Программы. Установить, что финансирование мероприятий Программы ежегодно подлежит уточнению с учетом возможностей районного, областного, федерального и консолидированного бюджетов.</w:t>
      </w:r>
    </w:p>
    <w:p w:rsidR="00FF29AA" w:rsidRDefault="00FF29AA" w:rsidP="00CD1A0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A02" w:rsidRPr="00CD1A02" w:rsidRDefault="00CD1A02" w:rsidP="00CD1A0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A02">
        <w:rPr>
          <w:rFonts w:ascii="Times New Roman" w:hAnsi="Times New Roman" w:cs="Times New Roman"/>
          <w:bCs/>
          <w:sz w:val="28"/>
          <w:szCs w:val="28"/>
        </w:rPr>
        <w:lastRenderedPageBreak/>
        <w:t>3.Постановление обнародовать на территории сельсовета и разместить на официальном сайте муниципального образования</w:t>
      </w:r>
    </w:p>
    <w:p w:rsidR="00CD1A02" w:rsidRPr="00CD1A02" w:rsidRDefault="00CD1A02" w:rsidP="00CD1A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CD1A02">
        <w:rPr>
          <w:rFonts w:ascii="Times New Roman" w:hAnsi="Times New Roman" w:cs="Times New Roman"/>
          <w:sz w:val="28"/>
          <w:szCs w:val="28"/>
        </w:rPr>
        <w:t xml:space="preserve">Контроль  за  исполнением  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</w:t>
      </w:r>
    </w:p>
    <w:p w:rsidR="00CD1A02" w:rsidRP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ab/>
      </w:r>
    </w:p>
    <w:p w:rsidR="00CD1A02" w:rsidRP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Глава сельсовета:                             А.А.Барсуков</w:t>
      </w: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Разослано: прокурору района, администрации района  </w:t>
      </w: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Утверждена</w:t>
      </w:r>
    </w:p>
    <w:p w:rsidR="00CD1A02" w:rsidRPr="00CD1A02" w:rsidRDefault="00CD1A02" w:rsidP="00CD1A02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главы</w:t>
      </w:r>
    </w:p>
    <w:p w:rsidR="00CD1A02" w:rsidRPr="00CD1A02" w:rsidRDefault="00CD1A02" w:rsidP="00CD1A02">
      <w:pPr>
        <w:ind w:left="4536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образования Петровский  сельсовет</w:t>
      </w:r>
    </w:p>
    <w:p w:rsidR="00CD1A02" w:rsidRPr="00CD1A02" w:rsidRDefault="00CD1A02" w:rsidP="00CD1A02">
      <w:pPr>
        <w:ind w:left="4536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 </w:t>
      </w:r>
    </w:p>
    <w:p w:rsidR="00CD1A02" w:rsidRPr="00CD1A02" w:rsidRDefault="00CD1A02" w:rsidP="00CD1A02">
      <w:pPr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20.01. 2021 № 4-п</w:t>
      </w:r>
    </w:p>
    <w:p w:rsidR="00CD1A02" w:rsidRPr="00CD1A02" w:rsidRDefault="00CD1A02" w:rsidP="00CD1A02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D1A02" w:rsidRPr="00CD1A02" w:rsidRDefault="00CD1A02" w:rsidP="00CD1A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>Комплексного развития систем коммунальной инфраструктуры муниципального образования Петровский  сельсовет Саракташского рай</w:t>
      </w:r>
      <w:r>
        <w:rPr>
          <w:rFonts w:ascii="Times New Roman" w:hAnsi="Times New Roman" w:cs="Times New Roman"/>
          <w:b/>
          <w:sz w:val="28"/>
          <w:szCs w:val="28"/>
        </w:rPr>
        <w:t>она Оренбургской области до 2025</w:t>
      </w:r>
      <w:r w:rsidRPr="00CD1A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Pr="00CD1A02">
        <w:rPr>
          <w:rFonts w:ascii="Times New Roman" w:hAnsi="Times New Roman" w:cs="Times New Roman"/>
          <w:b/>
          <w:sz w:val="28"/>
          <w:szCs w:val="28"/>
        </w:rPr>
        <w:t xml:space="preserve">Оглавление </w:t>
      </w:r>
    </w:p>
    <w:tbl>
      <w:tblPr>
        <w:tblW w:w="0" w:type="auto"/>
        <w:tblInd w:w="-459" w:type="dxa"/>
        <w:tblLayout w:type="fixed"/>
        <w:tblLook w:val="00A0" w:firstRow="1" w:lastRow="0" w:firstColumn="1" w:lastColumn="0" w:noHBand="0" w:noVBand="0"/>
      </w:tblPr>
      <w:tblGrid>
        <w:gridCol w:w="9356"/>
        <w:gridCol w:w="674"/>
      </w:tblGrid>
      <w:tr w:rsidR="00CD1A02" w:rsidRPr="00CD1A02" w:rsidTr="00CD1A02">
        <w:trPr>
          <w:trHeight w:val="267"/>
        </w:trPr>
        <w:tc>
          <w:tcPr>
            <w:tcW w:w="9356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Паспорт программы…………………………………………………………………………….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1A02" w:rsidRPr="00CD1A02" w:rsidTr="00CD1A02">
        <w:trPr>
          <w:trHeight w:val="274"/>
        </w:trPr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Цели Программы………………………………………………………………………..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1A02" w:rsidRPr="00CD1A02" w:rsidTr="00CD1A02">
        <w:trPr>
          <w:trHeight w:val="564"/>
        </w:trPr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Задачи Программы по совершенствованию и развитию коммунального комплекса муниципального образования  Петровский сельсовет…………………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1A02" w:rsidRPr="00CD1A02" w:rsidTr="00CD1A02">
        <w:trPr>
          <w:trHeight w:val="506"/>
        </w:trPr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Краткая характеристика муниципального образования Петровский сельсовет…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Комплексная оценка территории…………………………………………………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1A02" w:rsidRPr="00CD1A02" w:rsidTr="00CD1A02">
        <w:trPr>
          <w:trHeight w:val="309"/>
        </w:trPr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Климат………………………………………………………………………………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1A02" w:rsidRPr="00CD1A02" w:rsidTr="00CD1A02">
        <w:trPr>
          <w:trHeight w:val="601"/>
        </w:trPr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Анализ численности населения муниципального образования  Петровский  сельсовет……………………………………………………………………………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Характеристика экономики муниципального образования  Петровский сельсовет………………………………………………………………………………..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Промышленность………………………………………………………………….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Сельское хозяйство……………………………………………………………….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Жилищно-коммунальное хозяйство муниципального образования васильевский сельсовет……………………………………………………………………………….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Анализ состояния жилищного фонда  …………………………………………...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Мероприятия по развитию жилищного фонда………………………………….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Водоснабжение и водоотведение в МО  Петровский сельсовет 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D1A02" w:rsidRPr="00CD1A02" w:rsidTr="00CD1A02">
        <w:trPr>
          <w:trHeight w:val="362"/>
        </w:trPr>
        <w:tc>
          <w:tcPr>
            <w:tcW w:w="9356" w:type="dxa"/>
            <w:vAlign w:val="bottom"/>
          </w:tcPr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Теплоснабжение……………………………………………………………………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D1A02" w:rsidRPr="00CD1A02" w:rsidTr="00CD1A02">
        <w:trPr>
          <w:trHeight w:val="228"/>
        </w:trPr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lastRenderedPageBreak/>
              <w:t>Электроснабжение…………………………………………………………………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Газоснабжение……………………………………………………………………..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Утилизация твердых бытовых отходов…………………………………………..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Основные цели и задачи Программы. Сроки и этапы реализации Программы. Целевые показатели развития коммунальной инфраструктуры…………………….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Перечень предприятий, включенных в Программу развития систем коммунальной инфраструктуры на территории МО  Петровский сельсовет……..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Водоснабжение и водоотведение………………………………………………..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D1A02" w:rsidRPr="00CD1A02" w:rsidTr="00CD1A02">
        <w:tc>
          <w:tcPr>
            <w:tcW w:w="9356" w:type="dxa"/>
          </w:tcPr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Электроснабжение…………………………………………………………………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Газоснабжение……………………………………………………………………..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Утилизация ТБО……………………………………………………………………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Перечень мероприятий  Программы, обеспечивающих  достижение целевых показателей………..……………………………………………………………………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одоснабжение. На период до 2025</w:t>
            </w:r>
            <w:r w:rsidRPr="00CD1A02">
              <w:rPr>
                <w:sz w:val="28"/>
                <w:szCs w:val="28"/>
              </w:rPr>
              <w:t>года……………………………………….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Водоотведение. На период до 2025</w:t>
            </w:r>
            <w:r w:rsidRPr="00CD1A02">
              <w:rPr>
                <w:sz w:val="28"/>
                <w:szCs w:val="28"/>
              </w:rPr>
              <w:t xml:space="preserve"> года 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Эле</w:t>
            </w:r>
            <w:r>
              <w:rPr>
                <w:sz w:val="28"/>
                <w:szCs w:val="28"/>
              </w:rPr>
              <w:t>ктроснабжение. На период до 2025</w:t>
            </w:r>
            <w:r w:rsidRPr="00CD1A02">
              <w:rPr>
                <w:sz w:val="28"/>
                <w:szCs w:val="28"/>
              </w:rPr>
              <w:t xml:space="preserve"> года 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еплоснабжение. На период до 2025</w:t>
            </w:r>
            <w:r w:rsidRPr="00CD1A02">
              <w:rPr>
                <w:sz w:val="28"/>
                <w:szCs w:val="28"/>
              </w:rPr>
              <w:t xml:space="preserve"> года 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1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Газоснабжение…...…………………………………………………………………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Реализация проекта организации дорожного движения в МО Петровский сельсовет………………………………………………………………………………..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Ресурсное обеспечение, источники финансирования Программы………………….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Механизм реализации мероприятий Программы…………………………………….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lastRenderedPageBreak/>
              <w:t>Управление реализацией Программы и контроль ее выполнения…………………..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D1A02" w:rsidRPr="00CD1A02" w:rsidTr="00CD1A02">
        <w:tc>
          <w:tcPr>
            <w:tcW w:w="9356" w:type="dxa"/>
            <w:vAlign w:val="bottom"/>
            <w:hideMark/>
          </w:tcPr>
          <w:p w:rsidR="00CD1A02" w:rsidRPr="00CD1A02" w:rsidRDefault="00CD1A02" w:rsidP="00CD1A02">
            <w:pPr>
              <w:pStyle w:val="28"/>
              <w:numPr>
                <w:ilvl w:val="0"/>
                <w:numId w:val="19"/>
              </w:numPr>
              <w:contextualSpacing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Ожидаемые результаты реализации программы……………………………………..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D1A02" w:rsidRPr="00CD1A02" w:rsidRDefault="00CD1A02" w:rsidP="00CD1A02">
      <w:pPr>
        <w:pStyle w:val="28"/>
        <w:rPr>
          <w:sz w:val="28"/>
          <w:szCs w:val="28"/>
        </w:rPr>
      </w:pPr>
    </w:p>
    <w:p w:rsidR="00CD1A02" w:rsidRPr="00CD1A02" w:rsidRDefault="00CD1A02" w:rsidP="00CD1A0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br w:type="page"/>
      </w:r>
      <w:r w:rsidRPr="00CD1A02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CD1A02" w:rsidRPr="00CD1A02" w:rsidRDefault="00CD1A02" w:rsidP="00CD1A02">
      <w:pPr>
        <w:pStyle w:val="28"/>
        <w:ind w:left="0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7053"/>
      </w:tblGrid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комплексного развития систем коммунальной инфраструктуры  муниципального образования Петровский сельсовет Саракташского района Оренбургской области </w:t>
            </w:r>
          </w:p>
        </w:tc>
      </w:tr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ind w:left="0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 xml:space="preserve">Дата принятия решения о разработке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Постановление главы местной администрации муниципального образования  Петровский  сельсовет  от «___»______20__г № ___ «О разработке Программы комплексного развития  систем  коммунальной инфраструктуры муниципального образования  Петровский сельсовет Саракташского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Оренбургской области  до 2025</w:t>
            </w: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 года»</w:t>
            </w:r>
          </w:p>
        </w:tc>
      </w:tr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ind w:left="0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Местная администрации муниципального образования Петровский  сельсовет  Саракташского района Оренбургской области </w:t>
            </w:r>
          </w:p>
        </w:tc>
      </w:tr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ind w:left="0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Сектор социально-экономического развития и ЖКХ местной администрации  муниципального образования  Петровский</w:t>
            </w:r>
          </w:p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</w:t>
            </w:r>
          </w:p>
        </w:tc>
      </w:tr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ind w:left="0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 xml:space="preserve">Исполнители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Местная администрация Муниципального образования  Петровский  сельсовет, организации )предприятия, учреждения) коммунального комплекса (по согласованию)</w:t>
            </w:r>
          </w:p>
        </w:tc>
      </w:tr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ind w:left="0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коммунальных систем  и объектов  в соответствии  с потребностями  жилищного и промышленного строительства, повышение качества  оказываемых  потребителями  коммунальных услуг, улучшение экологической  ситуации.</w:t>
            </w:r>
          </w:p>
        </w:tc>
      </w:tr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ind w:left="0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Основными задачами Программы являются: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-инженерно-техническая оптимизация коммунальных систем на территории муниципального образования  Петровского сельсовета Саракташского района </w:t>
            </w:r>
            <w:r w:rsidRPr="00CD1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Оренбургской области; 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- взаимосвязанное перспективное планирование развития коммунальных систем;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- повышение надежности систем  и качества предоставляемых коммунальных услуг;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процессов энергосбережения и повышение энергоэффективности коммунальной инфраструктуры; 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- Повышение инвестиционной привлекательности  коммунальной инфраструктуры;</w:t>
            </w:r>
          </w:p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сбалансированности интересов. субъектов коммунальной инфраструктуры и потребителей муниципального образования  Петровский сельсовет </w:t>
            </w:r>
          </w:p>
        </w:tc>
      </w:tr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ind w:left="0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Пери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 реализации Программы до 2025</w:t>
            </w: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 осуществления Программы: 221-2025</w:t>
            </w: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ind w:left="0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Нормативно-правовая база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 –ФЗ «Об общих принципах организации местного самоуправления в Российской Федерации»;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- Федеральный закон  от 30.12.2004 № 210-ФЗ «Об основах регулирования тарифов организаций коммунального комплекса»;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21.07.2007г. № 185-ФЗ «О Фонде содействия реформированию жилищно-коммунального хозяйства» (далее ФЗ-185);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РФ от 22.08.2005 г. № 533 «Об утверждении Положения о взаимодействии органов государственной власти субъектов Российской Федерации, осуществляющих регулирование тарифов на товары и услуги организации коммунального комплекса, с органами местного самоуправления , осуществляющими регулирование  тарифов и надбавок организаций  коммунального комплекса»;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Градостроительный комплекс Российской Федерации;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план муниципального образования Петровский  сельсовет </w:t>
            </w:r>
          </w:p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- Устав муниципального образования  Петровский  сельсовет.</w:t>
            </w:r>
          </w:p>
        </w:tc>
      </w:tr>
      <w:tr w:rsidR="00CD1A02" w:rsidRPr="00CD1A02" w:rsidTr="00CD1A0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ind w:left="0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Программы реализуется на всей территории  муниципального образования Петровский  сельсовет Саракташского района Оренбургской области . Координатором Программы является сектор социально-экономического развития  и ЖКХ местной администрации Муниципального образования Петровский сельсовет .</w:t>
            </w:r>
          </w:p>
          <w:p w:rsidR="00CD1A02" w:rsidRPr="00CD1A02" w:rsidRDefault="00CD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Для оценки эффективности реализации программы администрацией муниципального образования васильевский сельсовет  проводится ежегодный мониторинг выполнения экономических и иных показателей инвестиционных программ организаций коммунального комплекса.</w:t>
            </w:r>
          </w:p>
          <w:p w:rsidR="00CD1A02" w:rsidRPr="00CD1A02" w:rsidRDefault="00CD1A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Программы осуществляют Совет депутатов  муниципального образования  и местная администрация муниципального образования Петровский сельсовет в пределах  своих полномочий в соответствии  с законодательством.</w:t>
            </w:r>
          </w:p>
        </w:tc>
      </w:tr>
    </w:tbl>
    <w:p w:rsidR="00CD1A02" w:rsidRPr="00CD1A02" w:rsidRDefault="00CD1A02" w:rsidP="00CD1A02">
      <w:pPr>
        <w:pStyle w:val="28"/>
        <w:rPr>
          <w:sz w:val="28"/>
          <w:szCs w:val="28"/>
        </w:rPr>
      </w:pPr>
    </w:p>
    <w:p w:rsidR="00CD1A02" w:rsidRPr="00CD1A02" w:rsidRDefault="00CD1A02" w:rsidP="00CD1A0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CD1A02" w:rsidRDefault="00CD1A02" w:rsidP="00CD1A0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pStyle w:val="28"/>
        <w:numPr>
          <w:ilvl w:val="0"/>
          <w:numId w:val="20"/>
        </w:numPr>
        <w:tabs>
          <w:tab w:val="left" w:pos="1985"/>
          <w:tab w:val="left" w:pos="2268"/>
          <w:tab w:val="left" w:pos="2694"/>
        </w:tabs>
        <w:spacing w:after="200" w:line="276" w:lineRule="auto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Цели Программы</w:t>
      </w:r>
    </w:p>
    <w:p w:rsidR="00CD1A02" w:rsidRPr="00CD1A02" w:rsidRDefault="00CD1A02" w:rsidP="00CD1A02">
      <w:pPr>
        <w:spacing w:before="100" w:beforeAutospacing="1" w:after="100" w:afterAutospacing="1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целях обеспечения потребностей в жилищном и промышленном  развитии территории муниципального образования Петровский сельсовет Саракташского района Оренбургской области (далее по тексту  - муниципальное образование  Петровский сельсовет), повышение качества оказываемых потребителям услуг, улучшения экологической обстановки разработана Программа комплексного развития  систем коммунальной инфраструктуры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>я васильевский сельсовет до 2025</w:t>
      </w:r>
      <w:r w:rsidRPr="00CD1A02">
        <w:rPr>
          <w:rFonts w:ascii="Times New Roman" w:hAnsi="Times New Roman" w:cs="Times New Roman"/>
          <w:sz w:val="28"/>
          <w:szCs w:val="28"/>
        </w:rPr>
        <w:t xml:space="preserve"> года, которая является основой для подготовки инвестиционных программ организаций коммунального комплекса.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Цель Программы  комплексного развития систем коммунальной  инфраструктуры  на территории муниципального образования Петровский сельсовет – обеспечение развития коммунальных систем и объектов в соответствии с потребностями жилищного и промышленного строительства, повышение качества оказываемых потребителям коммунальных услуг, улучшение экологической ситуации.</w:t>
      </w:r>
    </w:p>
    <w:p w:rsidR="00CD1A02" w:rsidRPr="00CD1A02" w:rsidRDefault="00CD1A02" w:rsidP="00CD1A02">
      <w:pPr>
        <w:pStyle w:val="msonormalcxspmiddlecxspmiddle"/>
        <w:ind w:left="1080"/>
        <w:contextualSpacing/>
        <w:rPr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ind w:left="1080"/>
        <w:contextualSpacing/>
        <w:rPr>
          <w:sz w:val="28"/>
          <w:szCs w:val="28"/>
        </w:rPr>
      </w:pPr>
    </w:p>
    <w:p w:rsidR="00CD1A02" w:rsidRPr="00CD1A02" w:rsidRDefault="00CD1A02" w:rsidP="00CD1A02">
      <w:pPr>
        <w:pStyle w:val="msonormalcxspmiddle"/>
        <w:ind w:left="1080"/>
        <w:contextualSpacing/>
        <w:rPr>
          <w:sz w:val="28"/>
          <w:szCs w:val="28"/>
        </w:rPr>
      </w:pPr>
    </w:p>
    <w:p w:rsidR="00CD1A02" w:rsidRPr="00CD1A02" w:rsidRDefault="00CD1A02" w:rsidP="00CD1A02">
      <w:pPr>
        <w:numPr>
          <w:ilvl w:val="0"/>
          <w:numId w:val="20"/>
        </w:numPr>
        <w:tabs>
          <w:tab w:val="left" w:pos="142"/>
          <w:tab w:val="left" w:pos="426"/>
        </w:tabs>
        <w:autoSpaceDN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 xml:space="preserve"> Задачи Программы по совершенствованию и развитию коммунального комплекса муниципального образования Петровского сельсовета </w:t>
      </w:r>
    </w:p>
    <w:p w:rsidR="00CD1A02" w:rsidRPr="00CD1A02" w:rsidRDefault="00CD1A02" w:rsidP="00CD1A02">
      <w:pPr>
        <w:pStyle w:val="msonormalcxspmiddle"/>
        <w:ind w:left="1080"/>
        <w:contextualSpacing/>
        <w:rPr>
          <w:b/>
          <w:sz w:val="28"/>
          <w:szCs w:val="28"/>
        </w:rPr>
      </w:pP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инженерно-техническая оптимизация коммунальных систем на территории муниципального образования Петровский сельсовет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lastRenderedPageBreak/>
        <w:t>- взаимосвязанное перспективное  планирование развития коммунальных систем;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повышение надежности систем и качества предоставляемых  коммунальных услуг;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обеспечение процессов энергосбережения и повышение энергоэффективности коммунальной инфраструктуры;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повышение инвестиционной  привлекательности коммунальной инфраструктуры;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обеспечение сбалансированности интересов  субъектов коммунальной инфраструктуры и потребителей  муниципального образования Петровский сельсовет.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numPr>
          <w:ilvl w:val="0"/>
          <w:numId w:val="20"/>
        </w:numPr>
        <w:tabs>
          <w:tab w:val="left" w:pos="284"/>
          <w:tab w:val="left" w:pos="709"/>
        </w:tabs>
        <w:autoSpaceDN w:val="0"/>
        <w:ind w:left="0" w:firstLine="0"/>
        <w:contextualSpacing/>
        <w:jc w:val="center"/>
        <w:rPr>
          <w:sz w:val="28"/>
          <w:szCs w:val="28"/>
        </w:rPr>
      </w:pPr>
      <w:r w:rsidRPr="00CD1A02">
        <w:rPr>
          <w:b/>
          <w:sz w:val="28"/>
          <w:szCs w:val="28"/>
        </w:rPr>
        <w:t>Краткая характеристика муниципального образования Петровский сельсовет</w:t>
      </w:r>
    </w:p>
    <w:p w:rsidR="00CD1A02" w:rsidRPr="00CD1A02" w:rsidRDefault="00CD1A02" w:rsidP="00CD1A02">
      <w:pPr>
        <w:pStyle w:val="msonormalcxspmiddlecxspmiddle"/>
        <w:ind w:left="1080"/>
        <w:contextualSpacing/>
        <w:rPr>
          <w:b/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numPr>
          <w:ilvl w:val="1"/>
          <w:numId w:val="21"/>
        </w:numPr>
        <w:autoSpaceDN w:val="0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Комплексная оценка территории</w:t>
      </w:r>
    </w:p>
    <w:p w:rsidR="00CD1A02" w:rsidRPr="00CD1A02" w:rsidRDefault="00CD1A02" w:rsidP="00CD1A02">
      <w:pPr>
        <w:pStyle w:val="msonormalcxspmiddlecxspmiddle"/>
        <w:ind w:left="1080"/>
        <w:contextualSpacing/>
        <w:rPr>
          <w:b/>
          <w:sz w:val="28"/>
          <w:szCs w:val="28"/>
        </w:rPr>
      </w:pP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Муниципальное образование Петровский сельсовет  Саракташского района Оренбургской области (далее муниципальное образование Петровский сельсовет) – является сельским поселением, образованным в соответствии  с Законом Оренбургской области, объединяющим  общей территорией  два  сельских населенных пункта, в которых местное самоуправление осуществляется населением непосредственно  и через выборные  и иные  органы местного самоуправления.  Административным центром  Муниципального образования Петровский сельсовет является село Петровское.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Наименования «Муниципальное образование  Петровский сельсовет Саракташского района Оренбургской области», «сельское поселение  </w:t>
      </w:r>
      <w:r w:rsidRPr="00CD1A02">
        <w:rPr>
          <w:rFonts w:ascii="Times New Roman" w:hAnsi="Times New Roman" w:cs="Times New Roman"/>
          <w:sz w:val="28"/>
          <w:szCs w:val="28"/>
        </w:rPr>
        <w:lastRenderedPageBreak/>
        <w:t xml:space="preserve">Петровский сельсовет  Саракташского района Оренбургской области» и «Петровский сельсовет  Саракташского района Оренбургской области» равнозначны. 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Территорию сельсовета составляют исторически сложившиеся  земли  населенных пунктов, прилегающие к нему земли общего пользования,  территории  традиционного  природопользования населения сельского поселения, рекреационные земли, земли для развития  поселения,  независимо от форм собственности и целевого назначения находящиеся в пределах границ сельского поселения. 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Территория МО  Петровский сельсовет 15634га.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В состав земель МО  входит </w:t>
      </w:r>
      <w:smartTag w:uri="urn:schemas-microsoft-com:office:smarttags" w:element="metricconverter">
        <w:smartTagPr>
          <w:attr w:name="ProductID" w:val="967 га"/>
        </w:smartTagPr>
        <w:r w:rsidRPr="00CD1A02">
          <w:rPr>
            <w:rFonts w:ascii="Times New Roman" w:hAnsi="Times New Roman" w:cs="Times New Roman"/>
            <w:sz w:val="28"/>
            <w:szCs w:val="28"/>
          </w:rPr>
          <w:t>967 га</w:t>
        </w:r>
      </w:smartTag>
      <w:r w:rsidRPr="00CD1A02">
        <w:rPr>
          <w:rFonts w:ascii="Times New Roman" w:hAnsi="Times New Roman" w:cs="Times New Roman"/>
          <w:sz w:val="28"/>
          <w:szCs w:val="28"/>
        </w:rPr>
        <w:t xml:space="preserve"> земель  населенных пунктов, </w:t>
      </w:r>
      <w:smartTag w:uri="urn:schemas-microsoft-com:office:smarttags" w:element="metricconverter">
        <w:smartTagPr>
          <w:attr w:name="ProductID" w:val="597 га"/>
        </w:smartTagPr>
        <w:r w:rsidRPr="00CD1A02">
          <w:rPr>
            <w:rFonts w:ascii="Times New Roman" w:hAnsi="Times New Roman" w:cs="Times New Roman"/>
            <w:sz w:val="28"/>
            <w:szCs w:val="28"/>
          </w:rPr>
          <w:t>597 га</w:t>
        </w:r>
      </w:smartTag>
      <w:r w:rsidRPr="00CD1A02">
        <w:rPr>
          <w:rFonts w:ascii="Times New Roman" w:hAnsi="Times New Roman" w:cs="Times New Roman"/>
          <w:sz w:val="28"/>
          <w:szCs w:val="28"/>
        </w:rPr>
        <w:t xml:space="preserve"> ОО «Тихий плёс», 370 га- земель  сельскохозяйственного назначения.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На территории МО ведут деятельность  сельхозпредприятия: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СПК «Петровский»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ООО «Тихий плёс»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ИП «Ольхавик»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ИП «Иванов»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ИП «Андреевские перепела»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Сельхозпредприятия производят продукцию растениеводства (зерно, подсолнечник, корма) и животноводства (мясо, молоко).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Промышленных предприятий на территории МО нет.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Население поселений МО  занимается личным подсобным хозяйством, производя для личных нужд и розничной реализации  картофель, овощи, плодовые и ягодные, мясо, молоко, яйца. Существует тенденция  к снижению в  личных подсобных  хозяйствах  поголовья домашнего  скота и птицы.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lastRenderedPageBreak/>
        <w:t xml:space="preserve">В состав территории сельсовета входят два сельских  населенных пункта: село Петровское, село Андреевка.  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Границы территории сельсовета  установлены Законом Оренбургской области. В северной части  МО Петровский сельсовет граничит с  Н-Аскаровским сельсоветом. В западной части МО Петровский сельсовет граничит  с  Васильевским, Спасским сельсоветами, в южной части с Каировским  сельсоветом. В восточной части МО Петровский сельсовет граничит с Башкирской АССР. Граница на всем протяжении с этим сельсоветом идет в юго-западном  направлении вниз по реке  Большой Ик.  </w:t>
      </w:r>
    </w:p>
    <w:p w:rsidR="00CD1A02" w:rsidRPr="00CD1A02" w:rsidRDefault="00CD1A02" w:rsidP="00CD1A02">
      <w:pPr>
        <w:pStyle w:val="msonormalcxspmiddle"/>
        <w:numPr>
          <w:ilvl w:val="1"/>
          <w:numId w:val="21"/>
        </w:numPr>
        <w:autoSpaceDN w:val="0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Климат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Климат района </w:t>
      </w:r>
      <w:r w:rsidRPr="00CD1A02">
        <w:rPr>
          <w:rFonts w:ascii="Times New Roman" w:hAnsi="Times New Roman" w:cs="Times New Roman"/>
          <w:bCs/>
          <w:sz w:val="28"/>
          <w:szCs w:val="28"/>
        </w:rPr>
        <w:t>умеренно–континентальный</w:t>
      </w:r>
      <w:r w:rsidRPr="00CD1A02">
        <w:rPr>
          <w:rFonts w:ascii="Times New Roman" w:hAnsi="Times New Roman" w:cs="Times New Roman"/>
          <w:sz w:val="28"/>
          <w:szCs w:val="28"/>
        </w:rPr>
        <w:t>. Времена года выражены четко.  Среднегодовая температура по району изменяется от +4,3°С на севере до +4,7°С на юге. Самый холодный месяц года – январь, средняя температура воздуха – минус 18-30°С. Самый теплый – июль, среднемесячная температура около +30°С.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Саракташский район </w:t>
      </w:r>
      <w:r w:rsidRPr="00CD1A02">
        <w:rPr>
          <w:rFonts w:ascii="Times New Roman" w:hAnsi="Times New Roman" w:cs="Times New Roman"/>
          <w:bCs/>
          <w:sz w:val="28"/>
          <w:szCs w:val="28"/>
        </w:rPr>
        <w:t>относится к зоне с недостаточным и неустойчивым атмосферным парением, обилием солнечного освещения</w:t>
      </w:r>
      <w:r w:rsidRPr="00CD1A02">
        <w:rPr>
          <w:rFonts w:ascii="Times New Roman" w:hAnsi="Times New Roman" w:cs="Times New Roman"/>
          <w:sz w:val="28"/>
          <w:szCs w:val="28"/>
        </w:rPr>
        <w:t>. Атмосферных осадков</w:t>
      </w:r>
      <w:r w:rsidRPr="00CD1A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1A02">
        <w:rPr>
          <w:rFonts w:ascii="Times New Roman" w:hAnsi="Times New Roman" w:cs="Times New Roman"/>
          <w:sz w:val="28"/>
          <w:szCs w:val="28"/>
        </w:rPr>
        <w:t xml:space="preserve">за год выпадает около 450_ </w:t>
      </w:r>
      <w:smartTag w:uri="urn:schemas-microsoft-com:office:smarttags" w:element="metricconverter">
        <w:smartTagPr>
          <w:attr w:name="ProductID" w:val="500 мм"/>
        </w:smartTagPr>
        <w:r w:rsidRPr="00CD1A02">
          <w:rPr>
            <w:rFonts w:ascii="Times New Roman" w:hAnsi="Times New Roman" w:cs="Times New Roman"/>
            <w:sz w:val="28"/>
            <w:szCs w:val="28"/>
          </w:rPr>
          <w:t>500 мм</w:t>
        </w:r>
      </w:smartTag>
      <w:r w:rsidRPr="00CD1A02">
        <w:rPr>
          <w:rFonts w:ascii="Times New Roman" w:hAnsi="Times New Roman" w:cs="Times New Roman"/>
          <w:sz w:val="28"/>
          <w:szCs w:val="28"/>
        </w:rPr>
        <w:t>, причем большая часть приходится на весенне - осенний период (около 75%). Снежный покров довольно устойчив, продолжительность его от 4-х до 5 и месяцев.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На территории Саракташского района </w:t>
      </w:r>
      <w:r w:rsidRPr="00CD1A02">
        <w:rPr>
          <w:rFonts w:ascii="Times New Roman" w:hAnsi="Times New Roman" w:cs="Times New Roman"/>
          <w:bCs/>
          <w:sz w:val="28"/>
          <w:szCs w:val="28"/>
        </w:rPr>
        <w:t xml:space="preserve">преобладают ветры: 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в западной части района – </w:t>
      </w:r>
      <w:r w:rsidRPr="00CD1A02">
        <w:rPr>
          <w:rFonts w:ascii="Times New Roman" w:hAnsi="Times New Roman" w:cs="Times New Roman"/>
          <w:bCs/>
          <w:sz w:val="28"/>
          <w:szCs w:val="28"/>
        </w:rPr>
        <w:t>юго-западные, восточные, северные и северо-восточные;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       в восточной половине района – </w:t>
      </w:r>
      <w:r w:rsidRPr="00CD1A02">
        <w:rPr>
          <w:rFonts w:ascii="Times New Roman" w:hAnsi="Times New Roman" w:cs="Times New Roman"/>
          <w:bCs/>
          <w:sz w:val="28"/>
          <w:szCs w:val="28"/>
        </w:rPr>
        <w:t>западные, юго-западные, северные и северо-восточные.</w:t>
      </w:r>
    </w:p>
    <w:p w:rsidR="00CD1A02" w:rsidRPr="00CD1A02" w:rsidRDefault="00CD1A02" w:rsidP="00CD1A02">
      <w:pPr>
        <w:ind w:left="10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pStyle w:val="28"/>
        <w:numPr>
          <w:ilvl w:val="1"/>
          <w:numId w:val="21"/>
        </w:numPr>
        <w:spacing w:after="200" w:line="276" w:lineRule="auto"/>
        <w:ind w:left="426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lastRenderedPageBreak/>
        <w:t>Анализ численности населения муниципального образования Петровский  сельсовет</w:t>
      </w:r>
    </w:p>
    <w:p w:rsidR="00CD1A02" w:rsidRPr="00CD1A02" w:rsidRDefault="00CD1A02" w:rsidP="00CD1A02">
      <w:pPr>
        <w:spacing w:before="100" w:beforeAutospacing="1" w:after="100" w:afterAutospacing="1"/>
        <w:ind w:left="153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Численность постоянного населения  МО по данным переписи населения 2010 года составляет 1512 человека.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По периодам года численность населения  изменяется  незначительно (в период летних каникул наблюдается увеличение до 10 %).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Из постоянно проживающих на территории МО  приблизительно около 55 %  трудоспособного населения, подавляющее большинство которых работает в сельхозпредприятиях, а так же в бюджетных организациях. Безработицы практически нет.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Динамика социально-экономического развития  МО Петровский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сельсовет отрицательная. Отсутствие в МО современных  промышленных  предприятий, слабо развита культурно-спортивная материальная база МО  вынуждает  молодых людей после окончания школы  уезжать из сел МО в райцентр, г. Оренбург и другие города страны. 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numPr>
          <w:ilvl w:val="0"/>
          <w:numId w:val="20"/>
        </w:numPr>
        <w:tabs>
          <w:tab w:val="left" w:pos="284"/>
        </w:tabs>
        <w:autoSpaceDN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>Характеристика экономики муниципального образования Петровский  сельсовет</w:t>
      </w:r>
    </w:p>
    <w:p w:rsidR="00CD1A02" w:rsidRPr="00CD1A02" w:rsidRDefault="00CD1A02" w:rsidP="00CD1A02">
      <w:pPr>
        <w:pStyle w:val="msonormalcxspmiddle"/>
        <w:ind w:left="1080"/>
        <w:contextualSpacing/>
        <w:rPr>
          <w:b/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numPr>
          <w:ilvl w:val="1"/>
          <w:numId w:val="22"/>
        </w:numPr>
        <w:autoSpaceDN w:val="0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Промышленность</w:t>
      </w:r>
    </w:p>
    <w:p w:rsidR="00CD1A02" w:rsidRPr="00CD1A02" w:rsidRDefault="00CD1A02" w:rsidP="00CD1A02">
      <w:pPr>
        <w:pStyle w:val="msonormalcxspmiddlecxspmiddle"/>
        <w:ind w:left="1530"/>
        <w:contextualSpacing/>
        <w:rPr>
          <w:b/>
          <w:sz w:val="28"/>
          <w:szCs w:val="28"/>
        </w:rPr>
      </w:pP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На территории МО  нет промышленных предприятий. 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Перспективы развития промышленности на территории  МО высокие.  В МО имеются залежи  кирпичной глины, песчано-гравийной смеси, </w:t>
      </w:r>
      <w:r w:rsidRPr="00CD1A02">
        <w:rPr>
          <w:rFonts w:ascii="Times New Roman" w:hAnsi="Times New Roman" w:cs="Times New Roman"/>
          <w:sz w:val="28"/>
          <w:szCs w:val="28"/>
        </w:rPr>
        <w:lastRenderedPageBreak/>
        <w:t xml:space="preserve">известняков, гипса, бутового камня. Имеется хорошо развитая сеть автодорог с твердым покрытием. Во всех населенных  пунктах МО  имеются газопроводы, электроподстанции с электросетями, в  селах функционирует  водопроводы. 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Территория МО Петровский сельсовет    расположена в </w:t>
      </w:r>
      <w:smartTag w:uri="urn:schemas-microsoft-com:office:smarttags" w:element="metricconverter">
        <w:smartTagPr>
          <w:attr w:name="ProductID" w:val="25 км"/>
        </w:smartTagPr>
        <w:r w:rsidRPr="00CD1A02">
          <w:rPr>
            <w:rFonts w:ascii="Times New Roman" w:hAnsi="Times New Roman" w:cs="Times New Roman"/>
            <w:sz w:val="28"/>
            <w:szCs w:val="28"/>
          </w:rPr>
          <w:t>25 км</w:t>
        </w:r>
      </w:smartTag>
      <w:r w:rsidRPr="00CD1A02">
        <w:rPr>
          <w:rFonts w:ascii="Times New Roman" w:hAnsi="Times New Roman" w:cs="Times New Roman"/>
          <w:sz w:val="28"/>
          <w:szCs w:val="28"/>
        </w:rPr>
        <w:t xml:space="preserve"> от районного центра п.Саракташ, проходит  магистральный газопровод высокого давления.</w:t>
      </w:r>
    </w:p>
    <w:p w:rsidR="00CD1A02" w:rsidRPr="00CD1A02" w:rsidRDefault="00CD1A02" w:rsidP="00CD1A02">
      <w:pPr>
        <w:pStyle w:val="msonormalcxspmiddlecxspmiddle"/>
        <w:jc w:val="both"/>
        <w:rPr>
          <w:b/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numPr>
          <w:ilvl w:val="1"/>
          <w:numId w:val="22"/>
        </w:numPr>
        <w:autoSpaceDN w:val="0"/>
        <w:contextualSpacing/>
        <w:jc w:val="both"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 xml:space="preserve">Сельское хозяйство </w:t>
      </w:r>
    </w:p>
    <w:p w:rsidR="00CD1A02" w:rsidRPr="00CD1A02" w:rsidRDefault="00CD1A02" w:rsidP="00CD1A02">
      <w:pPr>
        <w:pStyle w:val="msonormalcxspmiddlecxspmiddle"/>
        <w:ind w:left="1530"/>
        <w:contextualSpacing/>
        <w:jc w:val="both"/>
        <w:rPr>
          <w:b/>
          <w:sz w:val="28"/>
          <w:szCs w:val="28"/>
        </w:rPr>
      </w:pP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Традиционным видом сельскохозяйственной деятельности  для МО Петровский   сельсовет  является  растениеводство и животноводство. Природно-климатические  условия МО способствуют  успешному развитию сельскохозяйственного производства. 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У функционирующих  на территории  МО  сельхозпредприятий  и фермерских хозяйств  большие перспективы и возможности. 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В растениеводстве вся пашня  используется полностью,  но уровень агротехники еще не высок.  Имеются большие ресурсы, улучшая агротехнику, внедряя новые севообороты, новые культуры, занимаясь на научной основе  семеноводством, значительно  повысить   урожайность </w:t>
      </w:r>
      <w:r w:rsidRPr="00CD1A0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CD1A02">
        <w:rPr>
          <w:rFonts w:ascii="Times New Roman" w:hAnsi="Times New Roman" w:cs="Times New Roman"/>
          <w:sz w:val="28"/>
          <w:szCs w:val="28"/>
        </w:rPr>
        <w:t>зерновых  и кормовых культур. Наличие дополнительного объема  водных ресурсов  дает возможность  заниматься  орошаемым  земледелием (картофелеводство, овощеводство, корма на поливе).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животноводстве также  имеются прекрасные  перспективы для улучшенного развития  как молочного, так и мясного  скотоводства, овцеводства и коневодства.</w:t>
      </w:r>
    </w:p>
    <w:p w:rsidR="00CD1A02" w:rsidRPr="00CD1A02" w:rsidRDefault="00CD1A02" w:rsidP="00CD1A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Перспектива за  крупным по объему  производства сельхозпредприятием. У фермерских хозяйств, к сожалению, перспективы ничтожны.  </w:t>
      </w:r>
    </w:p>
    <w:p w:rsidR="00CD1A02" w:rsidRPr="00CD1A02" w:rsidRDefault="00CD1A02" w:rsidP="00CD1A02">
      <w:pPr>
        <w:pStyle w:val="msonormalcxspmiddle"/>
        <w:rPr>
          <w:sz w:val="28"/>
          <w:szCs w:val="28"/>
        </w:rPr>
      </w:pPr>
    </w:p>
    <w:p w:rsidR="00CD1A02" w:rsidRPr="00CD1A02" w:rsidRDefault="00CD1A02" w:rsidP="00CD1A02">
      <w:pPr>
        <w:numPr>
          <w:ilvl w:val="0"/>
          <w:numId w:val="20"/>
        </w:numPr>
        <w:autoSpaceDN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 муниципального образования Петровский  сельсовет</w:t>
      </w: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 xml:space="preserve">5.1 Анализ состояния жилищного фонда </w:t>
      </w:r>
    </w:p>
    <w:p w:rsidR="00CD1A02" w:rsidRPr="00CD1A02" w:rsidRDefault="00CD1A02" w:rsidP="00CD1A02">
      <w:pPr>
        <w:tabs>
          <w:tab w:val="left" w:pos="1103"/>
        </w:tabs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8"/>
        <w:gridCol w:w="453"/>
        <w:gridCol w:w="425"/>
        <w:gridCol w:w="425"/>
        <w:gridCol w:w="567"/>
        <w:gridCol w:w="567"/>
        <w:gridCol w:w="567"/>
        <w:gridCol w:w="567"/>
        <w:gridCol w:w="425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391"/>
      </w:tblGrid>
      <w:tr w:rsidR="00CD1A02" w:rsidRPr="00CD1A02" w:rsidTr="00CD1A0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жилых домов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Газифицировано квартир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Центральные источники жизнеобеспечение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Аварийные дома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Время постройки домов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Процент износа домов 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Подлежат капитальному ремонту многоквартирные дома</w:t>
            </w:r>
          </w:p>
        </w:tc>
      </w:tr>
      <w:tr w:rsidR="00CD1A02" w:rsidRPr="00CD1A02" w:rsidTr="00CD1A02">
        <w:trPr>
          <w:cantSplit/>
          <w:trHeight w:val="20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02" w:rsidRPr="00CD1A02" w:rsidRDefault="00CD1A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1A02" w:rsidRPr="00CD1A02" w:rsidRDefault="00CD1A02">
            <w:pPr>
              <w:tabs>
                <w:tab w:val="left" w:pos="1103"/>
              </w:tabs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Одно-двух квартирных</w:t>
            </w: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многоквартирных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этажей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Частное и иное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02" w:rsidRPr="00CD1A02" w:rsidRDefault="00CD1A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Водоснабжение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Водоотведение 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02" w:rsidRPr="00CD1A02" w:rsidRDefault="00CD1A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1921-1945 гг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1946-1970 гг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1970-1995 гг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После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CD1A02">
                <w:rPr>
                  <w:rFonts w:ascii="Times New Roman" w:hAnsi="Times New Roman" w:cs="Times New Roman"/>
                  <w:b/>
                  <w:sz w:val="28"/>
                  <w:szCs w:val="28"/>
                </w:rPr>
                <w:t>1995 г</w:t>
              </w:r>
            </w:smartTag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От 0 до 30 %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От 30 % до 65 %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От 66 % до 70 %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Выше 70 %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FF29AA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FF29AA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="00CD1A02"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FF29A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CD1A02" w:rsidRPr="00CD1A02" w:rsidTr="00CD1A02">
        <w:trPr>
          <w:cantSplit/>
          <w:trHeight w:val="9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498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497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4468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274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360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02" w:rsidRPr="00CD1A02" w:rsidRDefault="00CD1A02">
            <w:pPr>
              <w:tabs>
                <w:tab w:val="left" w:pos="110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CD1A02" w:rsidRPr="00CD1A02" w:rsidRDefault="00CD1A02" w:rsidP="00CD1A02">
      <w:pPr>
        <w:tabs>
          <w:tab w:val="left" w:pos="1103"/>
        </w:tabs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5</w:t>
      </w:r>
      <w:r w:rsidRPr="00CD1A02">
        <w:rPr>
          <w:rFonts w:ascii="Times New Roman" w:hAnsi="Times New Roman" w:cs="Times New Roman"/>
          <w:b/>
          <w:sz w:val="28"/>
          <w:szCs w:val="28"/>
        </w:rPr>
        <w:t>.2 Мероприятия по развитию  жилищного фонда</w:t>
      </w:r>
      <w:r w:rsidRPr="00CD1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Увеличение жилищного фонда МО Петровский  сельсовет не ожидается,  в связи с отрицательной демографической динамикой. В селах МО имеется  достаточное количество земельных участков для индивидуального  жилищного  строительства.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Ежегодный прирост жилого фонда по МО  ожидается в пределах 400-600 кв.м за счет индивидуальных  застройщиков.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Основные мероприятия в первую очередь будут  направлены на: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а) проведение капитального ремонта  водопровода- в с. Петровское;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б) Капитальный и косметический ремонт  жилых домов за счет средств  домовладельцев (замена внутренней электропроводки, замена газовых форсунок на газовые котлы, косметический ремонт  кровель, фасадов, ограждений и другое);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в) Строительство нового жилого фонда за счет средств индивидуальных  застройщиков и средств  сельхозпредприятия «СПК «Петровский»  </w:t>
      </w: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>5.3 Водоснабжение и водоотведение в МО Петровский сельсовет</w:t>
      </w: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селе Петровское   водоснабжением население обеспечивается от существующих в  селе  водопроводных сетей имеющих артезианские скважины  и водонапорные башни.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Водонапорные сети  также имеют  пожарные гидранты,  которые обеспечивают  заправку  пожарных машин водой.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селе Андреевка водопроводных сетей нет. Водоснабжением население обеспечивается индивидуальными скважинами  пробуренными домовладельцами в своих дворах.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Обслуживание водопроводных сетей в селе Петровское  производит   – ООО «Коммунтеплосеть». 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Степень износа водопроводных сетей в  селе Петровское  составляет  от 60 % до 80 %.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Общая протяженность водопроводных сетей  в МО составляет </w:t>
      </w:r>
      <w:smartTag w:uri="urn:schemas-microsoft-com:office:smarttags" w:element="metricconverter">
        <w:smartTagPr>
          <w:attr w:name="ProductID" w:val="14 км"/>
        </w:smartTagPr>
        <w:r w:rsidRPr="00CD1A02">
          <w:rPr>
            <w:rFonts w:ascii="Times New Roman" w:hAnsi="Times New Roman" w:cs="Times New Roman"/>
            <w:sz w:val="28"/>
            <w:szCs w:val="28"/>
          </w:rPr>
          <w:t>14 км</w:t>
        </w:r>
      </w:smartTag>
      <w:r w:rsidRPr="00CD1A02">
        <w:rPr>
          <w:rFonts w:ascii="Times New Roman" w:hAnsi="Times New Roman" w:cs="Times New Roman"/>
          <w:sz w:val="28"/>
          <w:szCs w:val="28"/>
        </w:rPr>
        <w:t xml:space="preserve"> в  селе Петровское.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Дебит скважин на всех водопроводных сетях достаточно высокий  и полностью  обеспечивает  потребность населения, в питьевой воде и воде для бытовых нужд.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Прогнозный расход воды на хозяйственно-питьевые нужды  ожидается по МО к 2020 году – 181 тыс. м.куб/год, в том числе по селам: 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Расходы воды для населения  приняты по среднесуточным  общероссийским нормам (что  не противоречит требованию СН4П 2.04.02-84) и составит по МО Петровский сельсовет </w:t>
      </w:r>
      <w:smartTag w:uri="urn:schemas-microsoft-com:office:smarttags" w:element="metricconverter">
        <w:smartTagPr>
          <w:attr w:name="ProductID" w:val="125 л"/>
        </w:smartTagPr>
        <w:r w:rsidRPr="00CD1A02">
          <w:rPr>
            <w:rFonts w:ascii="Times New Roman" w:hAnsi="Times New Roman" w:cs="Times New Roman"/>
            <w:sz w:val="28"/>
            <w:szCs w:val="28"/>
          </w:rPr>
          <w:t>125 л</w:t>
        </w:r>
      </w:smartTag>
      <w:r w:rsidRPr="00CD1A02">
        <w:rPr>
          <w:rFonts w:ascii="Times New Roman" w:hAnsi="Times New Roman" w:cs="Times New Roman"/>
          <w:sz w:val="28"/>
          <w:szCs w:val="28"/>
        </w:rPr>
        <w:t xml:space="preserve"> в сутки на одного человека.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Расход воды для нужд ведения личного подсобного хозяйства  определен по следующим  усредненным нормам </w:t>
      </w: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CD1A02" w:rsidRPr="00CD1A02" w:rsidTr="00CD1A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Виды скота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Норма потребления литров в сутки на 1 голову</w:t>
            </w:r>
          </w:p>
        </w:tc>
      </w:tr>
      <w:tr w:rsidR="00CD1A02" w:rsidRPr="00CD1A02" w:rsidTr="00CD1A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КРС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CD1A02" w:rsidRPr="00CD1A02" w:rsidTr="00CD1A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D1A02" w:rsidRPr="00CD1A02" w:rsidTr="00CD1A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Свиньи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D1A02" w:rsidRPr="00CD1A02" w:rsidTr="00CD1A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Овцы и козы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D1A02" w:rsidRPr="00CD1A02" w:rsidTr="00CD1A0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Птицы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Водопроводные сети не оборудованы  системами (установками) по  обеззараживанию воды.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перспективе водопроводные сети необходимо  оснастить системами  по обеззараживанию  воды (хлорирование, УФ - облучение и другие методы)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На территории МО нет сетей  водоотведения.  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 xml:space="preserve"> 5.4 Теплоснабжение </w:t>
      </w: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Теплоснабжение муниципальных объектов  общественного назначения  осуществляется  двумя способами: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а) в бюджетных учреждениях оборудованы  автономные газовые котельные: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 с. Петровское – в  МОБУ «Петровская СОШ», МДОБУ «Петровский детский сад»,  СДК, Петровская амбулатория;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 с.  Андреевка – в сельском клубе, в ФАП;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В  СПК  «Петровский»  в с. Петровское  газовая котельная для отопления  производственного объекта.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Индивидуальные жилые дома  имеют  локальные источники теплоснабжения; газовое отопление – 91 %, на твердом топливе – 9%.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многоквартирных домах  в каждой квартире установлен автономный  газовый котел.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перспективе в целях  энергосбережения  и более  стабильного и надежного  теплоснабжения необходимо: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         а) приобрести энергосберегающие лампочки;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б) произвести замену трех газовых котлов, трех насосов в  котельной, ремонт наружной теплотрассы и внутренних теплосетей в  Петровском СДК, стоимость  работ 870 тыс.руб.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в) Заменить газовый котел  и насос в котельной   МОБУ «Петровская СОШ», стоимость работ 250 тыс.руб.</w:t>
      </w: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 xml:space="preserve">5.5 Электроснабжение </w:t>
      </w: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Электроснабжение населенных пунктов МО Петровский сельсовет  осуществляется по ЛЭП ВЛ-10 кВт и ВЛ – 0,4 кВт  через 13  трансформаторных подстанций.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Энергетические нагрузки жилищно-коммунального  сектора в МО Петровский сельсовет к 2020 году планируется  - 2,53 млн. кВт/час: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Рост электропотребления  к 2020 году  обусловлен необходимостью создания  комфортных условий для  проживания населения и развития  жилищного сектора. Необходимо сделать капитальный ремонт</w:t>
      </w:r>
      <w:r w:rsidR="00FF29AA">
        <w:rPr>
          <w:rFonts w:ascii="Times New Roman" w:hAnsi="Times New Roman" w:cs="Times New Roman"/>
          <w:sz w:val="28"/>
          <w:szCs w:val="28"/>
        </w:rPr>
        <w:t xml:space="preserve"> </w:t>
      </w:r>
      <w:r w:rsidRPr="00CD1A02">
        <w:rPr>
          <w:rFonts w:ascii="Times New Roman" w:hAnsi="Times New Roman" w:cs="Times New Roman"/>
          <w:sz w:val="28"/>
          <w:szCs w:val="28"/>
        </w:rPr>
        <w:t>линии электроснабжения с заменой опор в с.Андреевка</w:t>
      </w: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 xml:space="preserve">5.6 Газоснабжение </w:t>
      </w: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Газоснабжение населенных пунктов МО Петровский сельсовет  осуществляется  природным газом  от  действующего  газопровода  высокого давления  и газопроводов межпоселковых  низкого давления  по двухступенчатой по давлению системе распределения газа через ГРС в каждом селе.</w:t>
      </w: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В перспективе необходимо газифицировать село Петровское  - 10 домовладений.  </w:t>
      </w:r>
    </w:p>
    <w:p w:rsidR="00CD1A02" w:rsidRPr="00CD1A02" w:rsidRDefault="00CD1A02" w:rsidP="00CD1A02">
      <w:pPr>
        <w:pStyle w:val="28"/>
        <w:tabs>
          <w:tab w:val="left" w:pos="1276"/>
        </w:tabs>
        <w:ind w:left="0"/>
        <w:rPr>
          <w:b/>
          <w:sz w:val="28"/>
          <w:szCs w:val="28"/>
        </w:rPr>
      </w:pPr>
      <w:r w:rsidRPr="00CD1A02">
        <w:rPr>
          <w:sz w:val="28"/>
          <w:szCs w:val="28"/>
        </w:rPr>
        <w:t>5.7.</w:t>
      </w:r>
      <w:r w:rsidRPr="00CD1A02">
        <w:rPr>
          <w:b/>
          <w:sz w:val="28"/>
          <w:szCs w:val="28"/>
        </w:rPr>
        <w:t xml:space="preserve"> Утилизация твердых бытовых отходов</w:t>
      </w:r>
    </w:p>
    <w:p w:rsidR="00CD1A02" w:rsidRPr="00CD1A02" w:rsidRDefault="00CD1A02" w:rsidP="00CD1A02">
      <w:pPr>
        <w:tabs>
          <w:tab w:val="left" w:pos="1276"/>
        </w:tabs>
        <w:ind w:left="426" w:hanging="36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МО Петровский сельсовет имеется два  полигона  для складирования ТБО, которые в настоящее время  находятся в удовлетворительном состоянии.</w:t>
      </w:r>
    </w:p>
    <w:p w:rsidR="00CD1A02" w:rsidRPr="00CD1A02" w:rsidRDefault="00CD1A02" w:rsidP="00CD1A02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перспективе необходимо:</w:t>
      </w:r>
    </w:p>
    <w:p w:rsidR="00CD1A02" w:rsidRPr="00CD1A02" w:rsidRDefault="00CD1A02" w:rsidP="00CD1A02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а) произвести обвалку всех полигонов   ТБО;</w:t>
      </w:r>
    </w:p>
    <w:p w:rsidR="00CD1A02" w:rsidRPr="00CD1A02" w:rsidRDefault="00CD1A02" w:rsidP="00CD1A02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б) озеленение полигонов  ТБО;</w:t>
      </w:r>
    </w:p>
    <w:p w:rsidR="00CD1A02" w:rsidRPr="00CD1A02" w:rsidRDefault="00CD1A02" w:rsidP="00CD1A02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в) привести в порядок  подъездные  пути к полигонам ТБО;</w:t>
      </w:r>
    </w:p>
    <w:p w:rsidR="00CD1A02" w:rsidRPr="00CD1A02" w:rsidRDefault="00CD1A02" w:rsidP="00CD1A02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г) установка контейнеров для  набора ТБО в населенных пунктах МО.</w:t>
      </w:r>
    </w:p>
    <w:p w:rsidR="00CD1A02" w:rsidRPr="00CD1A02" w:rsidRDefault="00CD1A02" w:rsidP="00CD1A02">
      <w:pPr>
        <w:tabs>
          <w:tab w:val="left" w:pos="1103"/>
        </w:tabs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pStyle w:val="28"/>
        <w:numPr>
          <w:ilvl w:val="0"/>
          <w:numId w:val="20"/>
        </w:numPr>
        <w:tabs>
          <w:tab w:val="left" w:pos="142"/>
        </w:tabs>
        <w:spacing w:line="276" w:lineRule="auto"/>
        <w:contextualSpacing/>
        <w:jc w:val="center"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Основные цели и задачи Программы. Сроки и этапы реализации Программы. Целевые показатели развития  коммунальной инфраструктуры в МО Петровский  сельсовет</w:t>
      </w:r>
    </w:p>
    <w:p w:rsidR="00CD1A02" w:rsidRPr="00CD1A02" w:rsidRDefault="00CD1A02" w:rsidP="00CD1A02">
      <w:pPr>
        <w:tabs>
          <w:tab w:val="left" w:pos="11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На основании анализа  существующего состояния  коммунальной  инфраструктуры  и перспектив  развития МО Петровский  сельсовет  определены следующие целевые  показатели развития коммунальной  инфраструктуры на период до 2020 года: </w:t>
      </w:r>
    </w:p>
    <w:p w:rsidR="00CD1A02" w:rsidRPr="00CD1A02" w:rsidRDefault="00CD1A02" w:rsidP="00CD1A02">
      <w:pPr>
        <w:pStyle w:val="28"/>
        <w:numPr>
          <w:ilvl w:val="0"/>
          <w:numId w:val="23"/>
        </w:numPr>
        <w:tabs>
          <w:tab w:val="left" w:pos="1103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CD1A02">
        <w:rPr>
          <w:sz w:val="28"/>
          <w:szCs w:val="28"/>
        </w:rPr>
        <w:t>Обеспечить полное удовлетворение перспективного  спроса на коммунальные ресурсы  в следующих объемах:</w:t>
      </w:r>
    </w:p>
    <w:p w:rsidR="00CD1A02" w:rsidRPr="00CD1A02" w:rsidRDefault="00CD1A02" w:rsidP="00CD1A02">
      <w:pPr>
        <w:tabs>
          <w:tab w:val="left" w:pos="1103"/>
        </w:tabs>
        <w:spacing w:before="100" w:before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9"/>
        <w:gridCol w:w="1701"/>
        <w:gridCol w:w="1525"/>
      </w:tblGrid>
      <w:tr w:rsidR="00CD1A02" w:rsidRPr="00CD1A02" w:rsidTr="00CD1A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FF29AA" w:rsidP="00FF29AA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  <w:r w:rsidR="00CD1A02" w:rsidRPr="00CD1A0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FF29AA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CD1A02" w:rsidRPr="00CD1A0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D1A02" w:rsidRPr="00CD1A02" w:rsidTr="00CD1A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tabs>
                <w:tab w:val="left" w:pos="1103"/>
              </w:tabs>
              <w:ind w:left="0"/>
              <w:jc w:val="both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Водоснабжение тыс. м.куб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CD1A02" w:rsidRPr="00CD1A02" w:rsidTr="00CD1A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tabs>
                <w:tab w:val="left" w:pos="1103"/>
              </w:tabs>
              <w:ind w:left="0"/>
              <w:jc w:val="both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Водоснабжение тыс. м.куб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CD1A02" w:rsidRPr="00CD1A02" w:rsidTr="00CD1A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tabs>
                <w:tab w:val="left" w:pos="1103"/>
              </w:tabs>
              <w:ind w:left="0"/>
              <w:jc w:val="both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Электроснабжение  млн. кВт/час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2,53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2,85</w:t>
            </w:r>
          </w:p>
        </w:tc>
      </w:tr>
      <w:tr w:rsidR="00CD1A02" w:rsidRPr="00CD1A02" w:rsidTr="00CD1A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tabs>
                <w:tab w:val="left" w:pos="1103"/>
              </w:tabs>
              <w:ind w:left="0"/>
              <w:jc w:val="both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Теплоснабжение тыс. Гкал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3,37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CD1A02" w:rsidRPr="00CD1A02" w:rsidTr="00CD1A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tabs>
                <w:tab w:val="left" w:pos="1103"/>
              </w:tabs>
              <w:ind w:left="0"/>
              <w:jc w:val="both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Газоснабжение млн. м.куб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CD1A02" w:rsidRPr="00CD1A02" w:rsidTr="00CD1A0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pStyle w:val="28"/>
              <w:tabs>
                <w:tab w:val="left" w:pos="1103"/>
              </w:tabs>
              <w:ind w:left="0"/>
              <w:jc w:val="both"/>
              <w:rPr>
                <w:sz w:val="28"/>
                <w:szCs w:val="28"/>
              </w:rPr>
            </w:pPr>
            <w:r w:rsidRPr="00CD1A02">
              <w:rPr>
                <w:sz w:val="28"/>
                <w:szCs w:val="28"/>
              </w:rPr>
              <w:t>Утилизация ТБО, тыс. м.куб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02" w:rsidRPr="00CD1A02" w:rsidRDefault="00CD1A02">
            <w:pPr>
              <w:widowControl w:val="0"/>
              <w:tabs>
                <w:tab w:val="left" w:pos="110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A02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</w:tr>
    </w:tbl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110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pStyle w:val="28"/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Перечень предприятий, включенных  в Программу  развития систем  коммунальной инфраструктуры  на территории МО  Петровский  сельсовет</w:t>
      </w:r>
    </w:p>
    <w:p w:rsidR="00CD1A02" w:rsidRPr="00CD1A02" w:rsidRDefault="00CD1A02" w:rsidP="00CD1A02">
      <w:pPr>
        <w:tabs>
          <w:tab w:val="left" w:pos="426"/>
        </w:tabs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widowControl w:val="0"/>
        <w:numPr>
          <w:ilvl w:val="1"/>
          <w:numId w:val="24"/>
        </w:numPr>
        <w:tabs>
          <w:tab w:val="left" w:pos="426"/>
        </w:tabs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 xml:space="preserve">Водоснабжение и водоотведение </w:t>
      </w:r>
    </w:p>
    <w:p w:rsidR="00CD1A02" w:rsidRPr="00CD1A02" w:rsidRDefault="00CD1A02" w:rsidP="00CD1A0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ООО «Коммунтеплосеть»</w:t>
      </w:r>
    </w:p>
    <w:p w:rsidR="00CD1A02" w:rsidRPr="00CD1A02" w:rsidRDefault="00CD1A02" w:rsidP="00CD1A0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02" w:rsidRPr="00CD1A02" w:rsidRDefault="00CD1A02" w:rsidP="00CD1A02">
      <w:pPr>
        <w:tabs>
          <w:tab w:val="left" w:pos="426"/>
        </w:tabs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>7.2 Электроснабжение</w:t>
      </w:r>
    </w:p>
    <w:p w:rsidR="00CD1A02" w:rsidRPr="00CD1A02" w:rsidRDefault="00CD1A02" w:rsidP="00CD1A02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Саракташский РЭС ПО ЦЭС филиал ОАО «МРСК Волги» -«Оренбургэнерго»</w:t>
      </w:r>
    </w:p>
    <w:p w:rsidR="00CD1A02" w:rsidRPr="00CD1A02" w:rsidRDefault="00CD1A02" w:rsidP="00CD1A02">
      <w:pPr>
        <w:tabs>
          <w:tab w:val="left" w:pos="426"/>
        </w:tabs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>7.3 Газоснабжение</w:t>
      </w:r>
    </w:p>
    <w:p w:rsidR="00CD1A02" w:rsidRPr="00CD1A02" w:rsidRDefault="00CD1A02" w:rsidP="00CD1A0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Саракташский КЭС  ОАО «Газпром газораспределение Оренбург»</w:t>
      </w:r>
    </w:p>
    <w:p w:rsidR="00CD1A02" w:rsidRPr="00CD1A02" w:rsidRDefault="00CD1A02" w:rsidP="00CD1A02">
      <w:pPr>
        <w:tabs>
          <w:tab w:val="left" w:pos="426"/>
        </w:tabs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b/>
          <w:sz w:val="28"/>
          <w:szCs w:val="28"/>
        </w:rPr>
        <w:t>7.4 Утилизация ТБО</w:t>
      </w:r>
    </w:p>
    <w:p w:rsidR="00CD1A02" w:rsidRPr="00CD1A02" w:rsidRDefault="00CD1A02" w:rsidP="00CD1A0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-  СПК «Петровский» </w:t>
      </w:r>
    </w:p>
    <w:p w:rsidR="00CD1A02" w:rsidRPr="00CD1A02" w:rsidRDefault="00CD1A02" w:rsidP="00CD1A02">
      <w:pPr>
        <w:pStyle w:val="28"/>
        <w:tabs>
          <w:tab w:val="left" w:pos="426"/>
        </w:tabs>
        <w:ind w:left="0"/>
        <w:rPr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1A02">
        <w:rPr>
          <w:rFonts w:ascii="Times New Roman" w:hAnsi="Times New Roman" w:cs="Times New Roman"/>
          <w:b/>
          <w:sz w:val="28"/>
          <w:szCs w:val="28"/>
        </w:rPr>
        <w:t>8</w:t>
      </w:r>
      <w:r w:rsidRPr="00CD1A02">
        <w:rPr>
          <w:rFonts w:ascii="Times New Roman" w:hAnsi="Times New Roman" w:cs="Times New Roman"/>
          <w:sz w:val="28"/>
          <w:szCs w:val="28"/>
        </w:rPr>
        <w:t xml:space="preserve">. </w:t>
      </w:r>
      <w:r w:rsidRPr="00CD1A02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Программы,  обеспечивающих  достижение целевых  показателей</w:t>
      </w:r>
    </w:p>
    <w:p w:rsidR="00CD1A02" w:rsidRPr="00CD1A02" w:rsidRDefault="00CD1A02" w:rsidP="00CD1A02">
      <w:pPr>
        <w:pStyle w:val="msonormalcxspmiddle"/>
        <w:tabs>
          <w:tab w:val="left" w:pos="426"/>
        </w:tabs>
        <w:ind w:left="426" w:hanging="426"/>
        <w:contextualSpacing/>
        <w:rPr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На территории МО Петровский  сельсовет необходимо  выполнить следующие мероприятия  в области  развития  инженерной инфраструктуры: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426" w:hanging="426"/>
        <w:contextualSpacing/>
        <w:rPr>
          <w:sz w:val="28"/>
          <w:szCs w:val="28"/>
        </w:rPr>
      </w:pPr>
    </w:p>
    <w:p w:rsidR="00CD1A02" w:rsidRPr="00CD1A02" w:rsidRDefault="00FF29AA" w:rsidP="00CD1A02">
      <w:pPr>
        <w:pStyle w:val="msonormalcxspmiddlecxspmiddle"/>
        <w:numPr>
          <w:ilvl w:val="1"/>
          <w:numId w:val="25"/>
        </w:numPr>
        <w:tabs>
          <w:tab w:val="left" w:pos="426"/>
        </w:tabs>
        <w:autoSpaceDN w:val="0"/>
        <w:ind w:left="0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Водоснабжение. На период до 2025</w:t>
      </w:r>
      <w:r w:rsidR="00CD1A02" w:rsidRPr="00CD1A02">
        <w:rPr>
          <w:b/>
          <w:sz w:val="28"/>
          <w:szCs w:val="28"/>
        </w:rPr>
        <w:t xml:space="preserve"> года 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426"/>
        <w:contextualSpacing/>
        <w:rPr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Провести комплексный ремонт водопроводный  сетей в с.Петровское  (1 очередь). Стоимость работы 3000000 руб.;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ремонт  скважины с установкой ПЧВ -  стоимость работы 138000руб.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ремонт гидрантов в количестве 2 шт.- стоимость работ 80000руб.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426" w:hanging="426"/>
        <w:contextualSpacing/>
        <w:rPr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numPr>
          <w:ilvl w:val="1"/>
          <w:numId w:val="25"/>
        </w:numPr>
        <w:tabs>
          <w:tab w:val="left" w:pos="426"/>
        </w:tabs>
        <w:autoSpaceDN w:val="0"/>
        <w:ind w:left="426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Водоотведени</w:t>
      </w:r>
      <w:r w:rsidR="00FF29AA">
        <w:rPr>
          <w:b/>
          <w:sz w:val="28"/>
          <w:szCs w:val="28"/>
        </w:rPr>
        <w:t>е. На период до 2025</w:t>
      </w:r>
      <w:r w:rsidRPr="00CD1A02">
        <w:rPr>
          <w:b/>
          <w:sz w:val="28"/>
          <w:szCs w:val="28"/>
        </w:rPr>
        <w:t xml:space="preserve"> года 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1530"/>
        <w:contextualSpacing/>
        <w:rPr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- Прокладка напорного коллектора вдоль домов по улице Советской  протяженностью </w:t>
      </w:r>
      <w:smartTag w:uri="urn:schemas-microsoft-com:office:smarttags" w:element="metricconverter">
        <w:smartTagPr>
          <w:attr w:name="ProductID" w:val="600 метров"/>
        </w:smartTagPr>
        <w:r w:rsidRPr="00CD1A02">
          <w:rPr>
            <w:rFonts w:ascii="Times New Roman" w:hAnsi="Times New Roman" w:cs="Times New Roman"/>
            <w:sz w:val="28"/>
            <w:szCs w:val="28"/>
          </w:rPr>
          <w:t>600 метров</w:t>
        </w:r>
      </w:smartTag>
      <w:r w:rsidRPr="00CD1A02">
        <w:rPr>
          <w:rFonts w:ascii="Times New Roman" w:hAnsi="Times New Roman" w:cs="Times New Roman"/>
          <w:sz w:val="28"/>
          <w:szCs w:val="28"/>
        </w:rPr>
        <w:t xml:space="preserve"> и строительство центрального водоотводного</w:t>
      </w:r>
      <w:r w:rsidRPr="00CD1A0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D1A02">
        <w:rPr>
          <w:rFonts w:ascii="Times New Roman" w:hAnsi="Times New Roman" w:cs="Times New Roman"/>
          <w:sz w:val="28"/>
          <w:szCs w:val="28"/>
        </w:rPr>
        <w:t>сборника.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426" w:hanging="426"/>
        <w:contextualSpacing/>
        <w:rPr>
          <w:sz w:val="28"/>
          <w:szCs w:val="28"/>
          <w:u w:val="single"/>
        </w:rPr>
      </w:pPr>
    </w:p>
    <w:p w:rsidR="00CD1A02" w:rsidRPr="00CD1A02" w:rsidRDefault="00CD1A02" w:rsidP="00CD1A02">
      <w:pPr>
        <w:pStyle w:val="msonormalcxspmiddlecxspmiddle"/>
        <w:numPr>
          <w:ilvl w:val="1"/>
          <w:numId w:val="25"/>
        </w:numPr>
        <w:tabs>
          <w:tab w:val="left" w:pos="426"/>
        </w:tabs>
        <w:autoSpaceDN w:val="0"/>
        <w:ind w:left="426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Эле</w:t>
      </w:r>
      <w:r w:rsidR="00FF29AA">
        <w:rPr>
          <w:b/>
          <w:sz w:val="28"/>
          <w:szCs w:val="28"/>
        </w:rPr>
        <w:t>ктроснабжение. На период до 2025</w:t>
      </w:r>
      <w:r w:rsidRPr="00CD1A02">
        <w:rPr>
          <w:b/>
          <w:sz w:val="28"/>
          <w:szCs w:val="28"/>
        </w:rPr>
        <w:t xml:space="preserve">  года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1530"/>
        <w:contextualSpacing/>
        <w:rPr>
          <w:sz w:val="28"/>
          <w:szCs w:val="28"/>
        </w:rPr>
      </w:pPr>
    </w:p>
    <w:p w:rsidR="00CD1A02" w:rsidRPr="00CD1A02" w:rsidRDefault="00CD1A02" w:rsidP="00CD1A02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- Проведение текущего ремонта  ЛЭП ВЛ-10кВт и ВЛ-0,4 кВт и подстанций. 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  <w:r w:rsidRPr="00CD1A02">
        <w:rPr>
          <w:sz w:val="28"/>
          <w:szCs w:val="28"/>
        </w:rPr>
        <w:t xml:space="preserve">          </w:t>
      </w:r>
    </w:p>
    <w:p w:rsidR="00CD1A02" w:rsidRPr="00CD1A02" w:rsidRDefault="00CD1A02" w:rsidP="00CD1A02">
      <w:pPr>
        <w:pStyle w:val="msonormalcxspmiddlecxspmiddle"/>
        <w:numPr>
          <w:ilvl w:val="1"/>
          <w:numId w:val="25"/>
        </w:numPr>
        <w:tabs>
          <w:tab w:val="left" w:pos="426"/>
        </w:tabs>
        <w:autoSpaceDN w:val="0"/>
        <w:ind w:left="0" w:firstLine="0"/>
        <w:contextualSpacing/>
        <w:jc w:val="both"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Т</w:t>
      </w:r>
      <w:r w:rsidR="00FF29AA">
        <w:rPr>
          <w:b/>
          <w:sz w:val="28"/>
          <w:szCs w:val="28"/>
        </w:rPr>
        <w:t>еплоснабжение. На период до 2025</w:t>
      </w:r>
      <w:r w:rsidRPr="00CD1A02">
        <w:rPr>
          <w:b/>
          <w:sz w:val="28"/>
          <w:szCs w:val="28"/>
        </w:rPr>
        <w:t xml:space="preserve"> года. 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Теплоснабжение  потребителей МО Петровский сельсовет  намечается от  существующих  источников. Отопление индивидуальной жилой  застройки – посредством  индивидуальных  генераторов  тепла  на газовом  топливе.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Программой предполагается: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Замена  трех газовых котлов и двух насосов  на импортные в котельной  СОШ с. Петровское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, а также  котельной ремонт наружной  теплотрассы и внутренних и внутренних теплосетей в этой школе. Стоимость работ 870 тыс.,руб.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Замена    насоса на импортный  в Петровском СДК. Стоимость работ – 900 тысяч рублей.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426" w:hanging="426"/>
        <w:contextualSpacing/>
        <w:jc w:val="both"/>
        <w:rPr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numPr>
          <w:ilvl w:val="1"/>
          <w:numId w:val="25"/>
        </w:numPr>
        <w:tabs>
          <w:tab w:val="left" w:pos="426"/>
        </w:tabs>
        <w:autoSpaceDN w:val="0"/>
        <w:ind w:left="0" w:firstLine="0"/>
        <w:contextualSpacing/>
        <w:jc w:val="both"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 xml:space="preserve">  Газоснабжение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1530"/>
        <w:contextualSpacing/>
        <w:jc w:val="both"/>
        <w:rPr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Газоснабжение вновь строящихся индивидуальных  жилых домов  в населенных  пунктах  МО  планируется от существующих  газопроводов низкого давления.</w:t>
      </w:r>
    </w:p>
    <w:p w:rsidR="00CD1A02" w:rsidRPr="00CD1A02" w:rsidRDefault="00CD1A02" w:rsidP="00CD1A02"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02" w:rsidRPr="00CD1A02" w:rsidRDefault="00CD1A02" w:rsidP="00CD1A02">
      <w:pPr>
        <w:pStyle w:val="msonormalcxspmiddlecxspmiddle"/>
        <w:numPr>
          <w:ilvl w:val="0"/>
          <w:numId w:val="24"/>
        </w:numPr>
        <w:tabs>
          <w:tab w:val="left" w:pos="426"/>
        </w:tabs>
        <w:autoSpaceDN w:val="0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Реализация проекта организации  дорожного движения в МО  Петровский  сельсовет.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709"/>
        <w:contextualSpacing/>
        <w:rPr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Реализация проекта  предусматривает установку  дорожных знаков в количестве 120 штук на  улицах сел, нанесение разметов, устройство ограждений и т.д. Стоимость работ 360-400 тысяч рублей.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- Строительство автодороги протяженностью </w:t>
      </w:r>
      <w:smartTag w:uri="urn:schemas-microsoft-com:office:smarttags" w:element="metricconverter">
        <w:smartTagPr>
          <w:attr w:name="ProductID" w:val="1,2 км"/>
        </w:smartTagPr>
        <w:r w:rsidRPr="00CD1A02">
          <w:rPr>
            <w:rFonts w:ascii="Times New Roman" w:hAnsi="Times New Roman" w:cs="Times New Roman"/>
            <w:sz w:val="28"/>
            <w:szCs w:val="28"/>
          </w:rPr>
          <w:t>1,2 км</w:t>
        </w:r>
      </w:smartTag>
      <w:r w:rsidRPr="00CD1A02">
        <w:rPr>
          <w:rFonts w:ascii="Times New Roman" w:hAnsi="Times New Roman" w:cs="Times New Roman"/>
          <w:sz w:val="28"/>
          <w:szCs w:val="28"/>
        </w:rPr>
        <w:t xml:space="preserve"> от автодороги Саракташ- Андреевка к  селу  Андреевка. Стоимость работ- 1,2 млн. рублей. 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709"/>
        <w:contextualSpacing/>
        <w:jc w:val="both"/>
        <w:rPr>
          <w:sz w:val="28"/>
          <w:szCs w:val="28"/>
        </w:rPr>
      </w:pPr>
      <w:r w:rsidRPr="00CD1A02">
        <w:rPr>
          <w:sz w:val="28"/>
          <w:szCs w:val="28"/>
        </w:rPr>
        <w:t>строительство дорог в с.Петровское- 3км, стоимость -2000000 руб.</w:t>
      </w:r>
    </w:p>
    <w:p w:rsidR="00CD1A02" w:rsidRPr="00CD1A02" w:rsidRDefault="00CD1A02" w:rsidP="00CD1A0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A02" w:rsidRPr="00CD1A02" w:rsidRDefault="00CD1A02" w:rsidP="00CD1A02">
      <w:pPr>
        <w:pStyle w:val="msonormalcxspmiddlecxspmiddle"/>
        <w:tabs>
          <w:tab w:val="left" w:pos="0"/>
        </w:tabs>
        <w:ind w:left="1493"/>
        <w:contextualSpacing/>
        <w:jc w:val="center"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 xml:space="preserve"> </w:t>
      </w:r>
    </w:p>
    <w:p w:rsidR="00CD1A02" w:rsidRPr="00CD1A02" w:rsidRDefault="00CD1A02" w:rsidP="00CD1A02">
      <w:pPr>
        <w:pStyle w:val="msonormalcxspmiddlecxspmiddle"/>
        <w:numPr>
          <w:ilvl w:val="0"/>
          <w:numId w:val="24"/>
        </w:numPr>
        <w:tabs>
          <w:tab w:val="left" w:pos="0"/>
        </w:tabs>
        <w:autoSpaceDN w:val="0"/>
        <w:contextualSpacing/>
        <w:jc w:val="center"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Ресурсное обеспечение, источники</w:t>
      </w:r>
    </w:p>
    <w:p w:rsidR="00CD1A02" w:rsidRPr="00CD1A02" w:rsidRDefault="00CD1A02" w:rsidP="00CD1A02">
      <w:pPr>
        <w:pStyle w:val="msonormalcxspmiddlecxspmiddle"/>
        <w:tabs>
          <w:tab w:val="left" w:pos="0"/>
        </w:tabs>
        <w:ind w:left="1493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 xml:space="preserve">              финансирования  Программы.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1080"/>
        <w:contextualSpacing/>
        <w:jc w:val="both"/>
        <w:rPr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В рамках  Программы предусматривается финансирование мероприятий  по комплексному развитию  коммунальной инфраструктуры  с привлечением средств  областного бюджета, местного бюджета поселения  и коммунальных  предприятий  района.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Объемы  финансирования Программы  приведены в Приложении 1.</w:t>
      </w:r>
    </w:p>
    <w:p w:rsidR="00CD1A02" w:rsidRPr="00CD1A02" w:rsidRDefault="00CD1A02" w:rsidP="00CD1A02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numPr>
          <w:ilvl w:val="0"/>
          <w:numId w:val="24"/>
        </w:numPr>
        <w:tabs>
          <w:tab w:val="left" w:pos="426"/>
        </w:tabs>
        <w:autoSpaceDN w:val="0"/>
        <w:ind w:left="0" w:firstLine="0"/>
        <w:contextualSpacing/>
        <w:jc w:val="center"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 xml:space="preserve"> Механизм реализации мероприятий Программы</w:t>
      </w:r>
    </w:p>
    <w:p w:rsidR="00CD1A02" w:rsidRPr="00CD1A02" w:rsidRDefault="00CD1A02" w:rsidP="00CD1A02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Инвестиционная программа организации коммунального комплекса разрабатывается на основании условий  технического задания, утверждаемого МО Петровский  сельсовет  и разрабатываемого в соответствии с Программой.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Подготовленный проект инвестиционной программы  и расчет  необходимых  для ее реализации  финансовых потребностей предоставляются  организацией коммунального комплекса в администрацию  района. 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Финансовые потребности организаций коммунального комплекса, которые необходимы для реализации их инвестиционных программ, обеспечиваются  за счет средств, поступающих  от реализации товаров (оказание услуг) указанных организаций, за счет установленных  надбавок к ценам (тарифам) для потребителей  муниципального образования , а также за счет платы за подключение к сетям инженерно-технического обеспечения.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Администрация МО Петровский  сельсовет проводит проверку  соответствия проекта инвестиционной программы условиям утвержденного технического задания на ее формирование.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Дальнейшая работа по проверке инвестиционных программ, расчета  соответствия  финансовых потребностей Программы, а также утверждение предлагаемой надбавки  к ценам (тарифам) для потребителей и тарифа на подключение к системе коммунальной инфраструктуры  производится Департаментом области по ценам и регулированию тарифов.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numPr>
          <w:ilvl w:val="0"/>
          <w:numId w:val="24"/>
        </w:numPr>
        <w:tabs>
          <w:tab w:val="left" w:pos="426"/>
        </w:tabs>
        <w:autoSpaceDN w:val="0"/>
        <w:ind w:left="0" w:firstLine="0"/>
        <w:contextualSpacing/>
        <w:jc w:val="center"/>
        <w:rPr>
          <w:sz w:val="28"/>
          <w:szCs w:val="28"/>
        </w:rPr>
      </w:pPr>
      <w:r w:rsidRPr="00CD1A02">
        <w:rPr>
          <w:b/>
          <w:sz w:val="28"/>
          <w:szCs w:val="28"/>
        </w:rPr>
        <w:t>Управление реализацией программы и контроль ее выполнения.</w:t>
      </w:r>
    </w:p>
    <w:p w:rsidR="00CD1A02" w:rsidRPr="00CD1A02" w:rsidRDefault="00CD1A02" w:rsidP="00CD1A02">
      <w:pPr>
        <w:tabs>
          <w:tab w:val="left" w:pos="42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Администрация МО Петровский  сельсовет   обеспечивает реализацию Программы, в том числе: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планирование, выполнение организационных мероприятий Программы;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- осуществление методических, технических и информационных мероприятий.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Исполнители Программы (организации коммунального  комплекса района, бюджетные  учреждения, проектные, подрядные и иные организации) осуществляют реализацию мероприятий Программы. 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>Администрация МО Петровский  сельсовет координирует работу исполнителей, несет ответственность  за достижение целей Программы, в установленном  порядке обеспечивает предоставление информации о ходе реализации Программы. Для осуществления финансового, статистического, информационного анализа она  имеет право запрашивать  любую информацию в рамках осуществления своих полномочий  у всех  участников Программы. Мониторинг и контроль за реализацией программы осуществляет администрация МО  Петровский  сельсовет.</w:t>
      </w: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Организация управления и контроль  являются важнейшими элементами выполнения Программы. </w:t>
      </w:r>
    </w:p>
    <w:p w:rsidR="00CD1A02" w:rsidRPr="00CD1A02" w:rsidRDefault="00CD1A02" w:rsidP="00CD1A02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pStyle w:val="msonormalcxspmiddlecxspmiddle"/>
        <w:numPr>
          <w:ilvl w:val="0"/>
          <w:numId w:val="24"/>
        </w:numPr>
        <w:tabs>
          <w:tab w:val="left" w:pos="426"/>
        </w:tabs>
        <w:autoSpaceDN w:val="0"/>
        <w:contextualSpacing/>
        <w:rPr>
          <w:b/>
          <w:sz w:val="28"/>
          <w:szCs w:val="28"/>
        </w:rPr>
      </w:pPr>
      <w:r w:rsidRPr="00CD1A02">
        <w:rPr>
          <w:b/>
          <w:sz w:val="28"/>
          <w:szCs w:val="28"/>
        </w:rPr>
        <w:t>Ожидаемые результаты реализации  программы</w:t>
      </w:r>
    </w:p>
    <w:p w:rsidR="00CD1A02" w:rsidRPr="00CD1A02" w:rsidRDefault="00CD1A02" w:rsidP="00CD1A02">
      <w:pPr>
        <w:pStyle w:val="msonormalcxspmiddlecxspmiddle"/>
        <w:tabs>
          <w:tab w:val="left" w:pos="426"/>
        </w:tabs>
        <w:ind w:left="1125"/>
        <w:contextualSpacing/>
        <w:rPr>
          <w:b/>
          <w:sz w:val="28"/>
          <w:szCs w:val="28"/>
        </w:rPr>
      </w:pPr>
    </w:p>
    <w:p w:rsidR="00CD1A02" w:rsidRPr="00CD1A02" w:rsidRDefault="00CD1A02" w:rsidP="00CD1A02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Модернизация и обновление коммунальной  инфраструктуры  МО  Петровский  сельсовет, снижение эксплуатационных затрат, устранение причин возникновения аварийных ситуаций, угрожающих жизнедеятельности человека, улучшение экологического состояния окружающей среды. </w:t>
      </w: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D1A02" w:rsidRPr="00CD1A02" w:rsidRDefault="00CD1A02" w:rsidP="00CD1A02">
      <w:pPr>
        <w:rPr>
          <w:rFonts w:ascii="Times New Roman" w:hAnsi="Times New Roman" w:cs="Times New Roman"/>
          <w:sz w:val="28"/>
          <w:szCs w:val="28"/>
        </w:rPr>
      </w:pPr>
    </w:p>
    <w:p w:rsidR="00CA2FF6" w:rsidRPr="00CD1A02" w:rsidRDefault="00CA2FF6" w:rsidP="00CA2FF6">
      <w:pPr>
        <w:rPr>
          <w:rFonts w:ascii="Times New Roman" w:hAnsi="Times New Roman" w:cs="Times New Roman"/>
          <w:sz w:val="28"/>
          <w:szCs w:val="28"/>
        </w:rPr>
      </w:pPr>
    </w:p>
    <w:p w:rsidR="00CA2FF6" w:rsidRPr="00CD1A02" w:rsidRDefault="00CA2FF6" w:rsidP="00CA2FF6">
      <w:pPr>
        <w:rPr>
          <w:rFonts w:ascii="Times New Roman" w:hAnsi="Times New Roman" w:cs="Times New Roman"/>
          <w:sz w:val="28"/>
          <w:szCs w:val="28"/>
        </w:rPr>
      </w:pPr>
    </w:p>
    <w:p w:rsidR="002D48CC" w:rsidRPr="00CD1A02" w:rsidRDefault="00CA2FF6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88F" w:rsidRPr="00CD1A02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1A02" w:rsidRPr="00CD1A02" w:rsidRDefault="00CD1A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1A02" w:rsidRPr="00CD1A0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5DF" w:rsidRDefault="00EE15DF" w:rsidP="00B8117E">
      <w:pPr>
        <w:spacing w:after="0" w:line="240" w:lineRule="auto"/>
      </w:pPr>
      <w:r>
        <w:separator/>
      </w:r>
    </w:p>
  </w:endnote>
  <w:endnote w:type="continuationSeparator" w:id="0">
    <w:p w:rsidR="00EE15DF" w:rsidRDefault="00EE15DF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5DF" w:rsidRDefault="00EE15DF" w:rsidP="00B8117E">
      <w:pPr>
        <w:spacing w:after="0" w:line="240" w:lineRule="auto"/>
      </w:pPr>
      <w:r>
        <w:separator/>
      </w:r>
    </w:p>
  </w:footnote>
  <w:footnote w:type="continuationSeparator" w:id="0">
    <w:p w:rsidR="00EE15DF" w:rsidRDefault="00EE15DF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D1036"/>
    <w:multiLevelType w:val="hybridMultilevel"/>
    <w:tmpl w:val="0B44A0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6554D98"/>
    <w:multiLevelType w:val="multilevel"/>
    <w:tmpl w:val="134002AA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0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166BC0"/>
    <w:multiLevelType w:val="multilevel"/>
    <w:tmpl w:val="BEBA8DD2"/>
    <w:lvl w:ilvl="0">
      <w:start w:val="7"/>
      <w:numFmt w:val="decimal"/>
      <w:lvlText w:val="%1."/>
      <w:lvlJc w:val="left"/>
      <w:pPr>
        <w:ind w:left="1778" w:hanging="360"/>
      </w:pPr>
      <w:rPr>
        <w:rFonts w:cs="Times New Roman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11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82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19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564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946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17" w:hanging="2160"/>
      </w:pPr>
      <w:rPr>
        <w:rFonts w:cs="Times New Roman"/>
      </w:rPr>
    </w:lvl>
  </w:abstractNum>
  <w:abstractNum w:abstractNumId="13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486FAC"/>
    <w:multiLevelType w:val="multilevel"/>
    <w:tmpl w:val="DB701898"/>
    <w:lvl w:ilvl="0">
      <w:start w:val="4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5">
    <w:nsid w:val="410349AC"/>
    <w:multiLevelType w:val="hybridMultilevel"/>
    <w:tmpl w:val="28D845B0"/>
    <w:lvl w:ilvl="0" w:tplc="C0A866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B0216D"/>
    <w:multiLevelType w:val="multilevel"/>
    <w:tmpl w:val="050C15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/>
      </w:rPr>
    </w:lvl>
  </w:abstractNum>
  <w:abstractNum w:abstractNumId="22">
    <w:nsid w:val="6FF71769"/>
    <w:multiLevelType w:val="multilevel"/>
    <w:tmpl w:val="B8F29AC0"/>
    <w:lvl w:ilvl="0">
      <w:start w:val="8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/>
      </w:rPr>
    </w:lvl>
  </w:abstractNum>
  <w:abstractNum w:abstractNumId="23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1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0"/>
  </w:num>
  <w:num w:numId="15">
    <w:abstractNumId w:val="11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D48"/>
    <w:rsid w:val="00083C62"/>
    <w:rsid w:val="00086958"/>
    <w:rsid w:val="000943E9"/>
    <w:rsid w:val="00095B4A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34B2F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5381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3625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27780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264"/>
    <w:rsid w:val="00653A89"/>
    <w:rsid w:val="00663268"/>
    <w:rsid w:val="006661D2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3B2A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D779B"/>
    <w:rsid w:val="00AF3A96"/>
    <w:rsid w:val="00AF43C2"/>
    <w:rsid w:val="00B03CC7"/>
    <w:rsid w:val="00B171EF"/>
    <w:rsid w:val="00B17A79"/>
    <w:rsid w:val="00B17FCE"/>
    <w:rsid w:val="00B4264A"/>
    <w:rsid w:val="00B5001D"/>
    <w:rsid w:val="00B53F06"/>
    <w:rsid w:val="00B62DA5"/>
    <w:rsid w:val="00B63BF7"/>
    <w:rsid w:val="00B657F9"/>
    <w:rsid w:val="00B8117E"/>
    <w:rsid w:val="00B93955"/>
    <w:rsid w:val="00BB0AD0"/>
    <w:rsid w:val="00BB61D4"/>
    <w:rsid w:val="00BC400F"/>
    <w:rsid w:val="00BD3704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4925"/>
    <w:rsid w:val="00C95C9C"/>
    <w:rsid w:val="00CA2FF6"/>
    <w:rsid w:val="00CB1377"/>
    <w:rsid w:val="00CC7A4D"/>
    <w:rsid w:val="00CD1A02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581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5D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3B6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29AA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EB51EC-C6DF-47E8-8A26-93A391C7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99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  <w:style w:type="paragraph" w:customStyle="1" w:styleId="28">
    <w:name w:val="Абзац списка2"/>
    <w:basedOn w:val="a"/>
    <w:rsid w:val="00CD1A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CD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CD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2021-01-22T04:25:00Z</cp:lastPrinted>
  <dcterms:created xsi:type="dcterms:W3CDTF">2021-02-19T08:30:00Z</dcterms:created>
  <dcterms:modified xsi:type="dcterms:W3CDTF">2021-02-19T08:30:00Z</dcterms:modified>
</cp:coreProperties>
</file>