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AD" w:rsidRDefault="009D5FAD" w:rsidP="009D5FAD">
      <w:pPr>
        <w:spacing w:after="0" w:line="240" w:lineRule="auto"/>
        <w:jc w:val="center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581660" cy="692785"/>
            <wp:effectExtent l="19050" t="0" r="8890" b="0"/>
            <wp:docPr id="1" name="Рисунок 4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FAD" w:rsidRDefault="009D5FAD" w:rsidP="009D5FAD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sz w:val="24"/>
          <w:szCs w:val="32"/>
        </w:rPr>
        <w:t>СОВЕТ ДЕПУТАТОВ  МУНИЦИПАЛЬНОГО ОБРАЗОВАНИЯ</w:t>
      </w:r>
      <w:r>
        <w:rPr>
          <w:rFonts w:ascii="Times New Roman" w:hAnsi="Times New Roman"/>
          <w:b/>
          <w:sz w:val="24"/>
          <w:szCs w:val="32"/>
        </w:rPr>
        <w:br/>
        <w:t>ПЕТРОВСКИЙ СЕЛЬСОВЕТ  САРАКТАШСКОГО РАЙОНА</w:t>
      </w:r>
      <w:r>
        <w:rPr>
          <w:rFonts w:ascii="Times New Roman" w:hAnsi="Times New Roman"/>
          <w:b/>
          <w:sz w:val="24"/>
          <w:szCs w:val="32"/>
        </w:rPr>
        <w:br/>
        <w:t>ОРЕНБУРГСКОЙ ОБЛАСТИ</w:t>
      </w:r>
      <w:r>
        <w:rPr>
          <w:rFonts w:ascii="Times New Roman" w:hAnsi="Times New Roman"/>
          <w:b/>
          <w:sz w:val="24"/>
          <w:szCs w:val="32"/>
        </w:rPr>
        <w:br/>
      </w:r>
      <w:r>
        <w:rPr>
          <w:rFonts w:ascii="Times New Roman" w:hAnsi="Times New Roman"/>
          <w:b/>
          <w:caps/>
          <w:sz w:val="24"/>
          <w:szCs w:val="28"/>
        </w:rPr>
        <w:t>четвёртый созыв</w:t>
      </w: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</w:p>
    <w:p w:rsidR="009D5FAD" w:rsidRDefault="009D5FAD" w:rsidP="009D5F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9D5FAD" w:rsidRDefault="009D5FAD" w:rsidP="009D5F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заседания Совета</w:t>
      </w: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депутатов муниципального образования Петровский сельсовет Саракташского района Оренбургской области</w:t>
      </w:r>
    </w:p>
    <w:p w:rsidR="009D5FAD" w:rsidRDefault="009D5FAD" w:rsidP="009D5F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четвёртого созыва </w:t>
      </w: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FAD" w:rsidRDefault="009D5FAD" w:rsidP="009D5F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 июня  2021 года                                                                         №  47                                                                                      </w:t>
      </w: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bCs/>
          <w:sz w:val="28"/>
          <w:szCs w:val="28"/>
        </w:rPr>
        <w:t>Порядка определения части территории муниципального образования Петровский сельсовет Саракташского района Оренбургской области, на которой могут реализовываться инициативные проекты</w:t>
      </w: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5FAD" w:rsidRDefault="009D5FAD" w:rsidP="009D5F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5" w:history="1">
        <w:r>
          <w:rPr>
            <w:rStyle w:val="a3"/>
            <w:rFonts w:eastAsiaTheme="minorHAnsi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Уставом муниципального образования Петровский сельсовет Саракташского района Оренбургской области,</w:t>
      </w: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депутатов Петровского сельсовета</w:t>
      </w: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РЕШИЛ:</w:t>
      </w: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определения части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Петровский сельсовет Саракташского района Оренбургской области, на которой могут реализовываться инициативные проекты</w:t>
      </w:r>
      <w:r>
        <w:rPr>
          <w:rFonts w:ascii="Times New Roman" w:hAnsi="Times New Roman"/>
          <w:sz w:val="28"/>
          <w:szCs w:val="28"/>
        </w:rPr>
        <w:t xml:space="preserve">, согласно приложению.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9D5FAD" w:rsidRDefault="009D5FAD" w:rsidP="009D5FAD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Настоящее решение вступает в силу после его обнародования на территории сельсовета и подлежит размещению на официальном сайте администрации Петровского сельсовета.</w:t>
      </w:r>
    </w:p>
    <w:p w:rsidR="009D5FAD" w:rsidRDefault="009D5FAD" w:rsidP="009D5F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сельсовета по мандатным вопросам,</w:t>
      </w:r>
      <w:r>
        <w:rPr>
          <w:rFonts w:ascii="Times New Roman" w:hAnsi="Times New Roman"/>
          <w:sz w:val="28"/>
          <w:szCs w:val="28"/>
        </w:rPr>
        <w:t xml:space="preserve"> вопросам местного самоуправления, законности, правопорядка, работе с общественными и религиозными объединениями, национальным вопросам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(Чуфистова П.М.)</w:t>
      </w:r>
    </w:p>
    <w:p w:rsidR="009D5FAD" w:rsidRDefault="009D5FAD" w:rsidP="009D5FAD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5FAD" w:rsidRDefault="009D5FAD" w:rsidP="009D5FAD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сельсовета                               Председатель Совета депутатов сельсовета                                    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FAD" w:rsidRDefault="009D5FAD" w:rsidP="009D5FAD">
      <w:pPr>
        <w:pStyle w:val="ConsPlusNormal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5FAD" w:rsidRDefault="009D5FAD" w:rsidP="009D5FAD">
      <w:pPr>
        <w:pStyle w:val="ConsPlusNormal0"/>
        <w:tabs>
          <w:tab w:val="left" w:pos="709"/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_________А. А. Барсуков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______________Е.Г. Григорян</w:t>
      </w:r>
    </w:p>
    <w:p w:rsidR="009D5FAD" w:rsidRDefault="009D5FAD" w:rsidP="009D5FAD">
      <w:pPr>
        <w:pStyle w:val="ConsPlusNormal0"/>
        <w:tabs>
          <w:tab w:val="left" w:pos="709"/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5FAD" w:rsidRDefault="009D5FAD" w:rsidP="009D5FAD">
      <w:pPr>
        <w:pStyle w:val="ConsPlusNormal0"/>
        <w:tabs>
          <w:tab w:val="left" w:pos="709"/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решению Совет депутатов </w:t>
      </w: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Петровский сельсовет</w:t>
      </w:r>
    </w:p>
    <w:p w:rsidR="009D5FAD" w:rsidRDefault="009D5FAD" w:rsidP="009D5FA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18 июня 2021 № 47</w:t>
      </w:r>
    </w:p>
    <w:p w:rsidR="009D5FAD" w:rsidRDefault="009D5FAD" w:rsidP="009D5FA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5FAD" w:rsidRDefault="009D5FAD" w:rsidP="009D5FAD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ПОРЯДОК</w:t>
      </w:r>
    </w:p>
    <w:p w:rsidR="009D5FAD" w:rsidRDefault="009D5FAD" w:rsidP="009D5FAD">
      <w:pPr>
        <w:pStyle w:val="a4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определения части территории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 Петровский сельсовет Саракташского района Оренбургской области, на которой могут реализовываться инициативные проекты</w:t>
      </w:r>
    </w:p>
    <w:p w:rsidR="009D5FAD" w:rsidRDefault="009D5FAD" w:rsidP="009D5FAD">
      <w:pPr>
        <w:pStyle w:val="a4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9D5FAD" w:rsidRDefault="009D5FAD" w:rsidP="009D5F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1.Общие положения</w:t>
      </w:r>
    </w:p>
    <w:p w:rsidR="009D5FAD" w:rsidRDefault="009D5FAD" w:rsidP="009D5FAD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 Настоящий порядок</w:t>
      </w:r>
      <w:r>
        <w:rPr>
          <w:bCs/>
          <w:sz w:val="28"/>
          <w:szCs w:val="28"/>
        </w:rPr>
        <w:t xml:space="preserve"> определения части территории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 Петровский сельсовет Саракташского района Оренбургской области, на которой могут реализовываться инициативные проекты (далее – порядок)</w:t>
      </w:r>
      <w:r>
        <w:rPr>
          <w:sz w:val="28"/>
          <w:szCs w:val="28"/>
        </w:rPr>
        <w:t xml:space="preserve"> устанавливает процедуру </w:t>
      </w:r>
      <w:r>
        <w:rPr>
          <w:bCs/>
          <w:sz w:val="28"/>
          <w:szCs w:val="28"/>
        </w:rPr>
        <w:t>определения части территории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 Петровский сельсовет Саракташского района Оренбургской области (далее – территория), на которой могут реализовываться инициативные проекты.</w:t>
      </w:r>
    </w:p>
    <w:p w:rsidR="009D5FAD" w:rsidRDefault="009D5FAD" w:rsidP="009D5FAD">
      <w:pPr>
        <w:pStyle w:val="ConsPlusNormal0"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Для целей настоящего Порядка инициативный проект - проект, внесенный в администрацию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Петровский сельсовет Саракташского района Оренбургской области (далее – администрация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Петровский сельсовет Саракташского района Оренбургской области (далее – муниципальное образование) </w:t>
      </w:r>
      <w:r>
        <w:rPr>
          <w:rFonts w:ascii="Times New Roman" w:hAnsi="Times New Roman" w:cs="Times New Roman"/>
          <w:sz w:val="28"/>
          <w:szCs w:val="28"/>
        </w:rPr>
        <w:t xml:space="preserve">или его части по решению вопросов местного значения или иных вопросов, право решения, которых предоставлено органам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Петровский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инициативный проект);</w:t>
      </w:r>
    </w:p>
    <w:p w:rsidR="009D5FAD" w:rsidRDefault="009D5FAD" w:rsidP="009D5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постановлением администрации муниципального образования.  </w:t>
      </w:r>
    </w:p>
    <w:p w:rsidR="009D5FAD" w:rsidRDefault="009D5FAD" w:rsidP="009D5FAD">
      <w:pPr>
        <w:pStyle w:val="a4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9D5FAD" w:rsidRDefault="009D5FAD" w:rsidP="009D5F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инициативная группа численностью не менее шести граждан, достигших шестнадцатилетнего возраста и проживающих на территории </w:t>
      </w:r>
      <w:r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; </w:t>
      </w:r>
    </w:p>
    <w:p w:rsidR="009D5FAD" w:rsidRDefault="009D5FAD" w:rsidP="009D5FA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органы территориального общественного самоуправления, осуществляющие свою деятельность на территории муниципального  образования;</w:t>
      </w:r>
    </w:p>
    <w:p w:rsidR="009D5FAD" w:rsidRDefault="009D5FAD" w:rsidP="009D5FA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старосты населенных пунктов муниципального  образования;</w:t>
      </w:r>
    </w:p>
    <w:p w:rsidR="009D5FAD" w:rsidRDefault="009D5FAD" w:rsidP="009D5FA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индивидуальные предприниматели, осуществляющие свою деятельность на территории муниципального  образования;</w:t>
      </w:r>
    </w:p>
    <w:p w:rsidR="009D5FAD" w:rsidRDefault="009D5FAD" w:rsidP="009D5FA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лица, осуществляющие свою деятельность на территории муниципального  образования, в том числе социально-ориентированные некоммерческие организации (далее - СОНКО).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>
        <w:rPr>
          <w:rFonts w:ascii="Times New Roman" w:hAnsi="Times New Roman"/>
          <w:bCs/>
          <w:sz w:val="28"/>
          <w:szCs w:val="28"/>
        </w:rPr>
        <w:t xml:space="preserve"> граждан: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1) в границах территорий территориального общественного самоуправления;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2) группы жилых домов;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3) жилого микрорайона;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сельского населенного пункта, не являющегося поселением;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5) иных территорий проживания граждан.</w:t>
      </w: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5FAD" w:rsidRDefault="009D5FAD" w:rsidP="009D5F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2.1. Для установления территории, на которой могут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реализовываться инициативные проекты, инициатор проекта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обращается в администрацию муниципального образования с заявлением об определении территории, на которой планирует реализовывать инициативный проект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описанием ее границ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D5FAD" w:rsidRDefault="009D5FAD" w:rsidP="009D5FA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ab/>
        <w:t>2.2. Заявление об определении территории, на которой планируется реализовывать инициативный проект,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 К заявлению инициатор проекта прилагает следующие документы:</w:t>
      </w:r>
    </w:p>
    <w:p w:rsidR="009D5FAD" w:rsidRDefault="009D5FAD" w:rsidP="009D5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1) краткое описание инициативного проекта;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2)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территории, на которой предлагается его реализация.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2.4. Администрация муниципального образования в течение 15 календарный дней, со дня поступления заявления, принимает решение: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1) об определении границ территории, на которой планируется реализовывать инициативный проект;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2) об отказе в определении границ территории, на которой планируется реализовывать инициативный проект.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1) территория выходит за пределы территории (наименование) муниципального образования;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3) в границах запрашиваемой территории реализуется иной инициативный проект;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2.7. При установлении случаев, указанных в части 2.5. настоящего Порядка, Администрация муниципального образования вправе предложить инициаторам проекта иную территорию для реализации инициативного проекта. 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муниципального образования соответствующего решения.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9D5FAD" w:rsidRDefault="009D5FAD" w:rsidP="009D5FA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9D5FAD" w:rsidRDefault="009D5FAD" w:rsidP="009D5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Решение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9D5FAD" w:rsidRDefault="009D5FAD" w:rsidP="009D5FA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221B0" w:rsidRDefault="000221B0"/>
    <w:sectPr w:rsidR="0002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AD"/>
    <w:rsid w:val="000221B0"/>
    <w:rsid w:val="002D14FB"/>
    <w:rsid w:val="009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ED3A2-EFD4-4974-B0FD-B5AAD681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F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semiHidden/>
    <w:locked/>
    <w:rsid w:val="009D5FAD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semiHidden/>
    <w:rsid w:val="009D5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D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2021-06-28T06:10:00Z</dcterms:created>
  <dcterms:modified xsi:type="dcterms:W3CDTF">2021-06-28T06:10:00Z</dcterms:modified>
</cp:coreProperties>
</file>