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B60C9" w:rsidTr="00B67FAD">
        <w:trPr>
          <w:trHeight w:val="961"/>
          <w:jc w:val="center"/>
        </w:trPr>
        <w:tc>
          <w:tcPr>
            <w:tcW w:w="3321" w:type="dxa"/>
          </w:tcPr>
          <w:p w:rsidR="007B60C9" w:rsidRDefault="007B60C9" w:rsidP="00B67FAD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</w:p>
        </w:tc>
        <w:tc>
          <w:tcPr>
            <w:tcW w:w="2977" w:type="dxa"/>
            <w:hideMark/>
          </w:tcPr>
          <w:p w:rsidR="007B60C9" w:rsidRDefault="00A75641" w:rsidP="00B67FAD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 w:rsidRPr="00A75641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592455" cy="791845"/>
                  <wp:effectExtent l="19050" t="0" r="0" b="0"/>
                  <wp:docPr id="2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791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B60C9" w:rsidRDefault="007B60C9" w:rsidP="00B67FAD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7B60C9" w:rsidRDefault="00A75641" w:rsidP="007B60C9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ПЕТРОВСКОГО</w:t>
      </w:r>
      <w:r w:rsidR="007B60C9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САРАКТАШСКОГО РАЙОНА ОРЕНБУРГСКОЙ ОБЛАСТИ</w:t>
      </w:r>
    </w:p>
    <w:p w:rsidR="007B60C9" w:rsidRDefault="007B60C9" w:rsidP="007B60C9">
      <w:pPr>
        <w:rPr>
          <w:b/>
        </w:rPr>
      </w:pPr>
    </w:p>
    <w:p w:rsidR="007B60C9" w:rsidRDefault="007B60C9" w:rsidP="007B60C9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7B60C9" w:rsidRDefault="007B60C9" w:rsidP="007B60C9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E92DB8" w:rsidRDefault="00A75641" w:rsidP="007B60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8771CF">
        <w:rPr>
          <w:sz w:val="28"/>
          <w:szCs w:val="28"/>
        </w:rPr>
        <w:t>2.11.2021</w:t>
      </w:r>
      <w:r w:rsidR="007B60C9">
        <w:rPr>
          <w:sz w:val="28"/>
          <w:szCs w:val="28"/>
        </w:rPr>
        <w:t xml:space="preserve"> года                      с. </w:t>
      </w:r>
      <w:r>
        <w:rPr>
          <w:sz w:val="28"/>
          <w:szCs w:val="28"/>
        </w:rPr>
        <w:t>Петровское</w:t>
      </w:r>
      <w:r w:rsidR="007B60C9">
        <w:rPr>
          <w:sz w:val="28"/>
          <w:szCs w:val="28"/>
        </w:rPr>
        <w:tab/>
        <w:t xml:space="preserve">                                 № </w:t>
      </w:r>
      <w:r w:rsidR="00056422">
        <w:rPr>
          <w:sz w:val="28"/>
          <w:szCs w:val="28"/>
        </w:rPr>
        <w:t>67</w:t>
      </w:r>
      <w:r w:rsidR="007B60C9">
        <w:rPr>
          <w:sz w:val="28"/>
          <w:szCs w:val="28"/>
        </w:rPr>
        <w:t>-п</w:t>
      </w:r>
    </w:p>
    <w:p w:rsidR="007B60C9" w:rsidRDefault="007B60C9" w:rsidP="007B60C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8655BF" w:rsidRPr="00D1310E" w:rsidRDefault="008655BF" w:rsidP="008655BF">
      <w:pPr>
        <w:pStyle w:val="22"/>
        <w:keepNext/>
        <w:keepLines/>
        <w:shd w:val="clear" w:color="auto" w:fill="auto"/>
        <w:spacing w:before="0" w:after="0" w:line="240" w:lineRule="auto"/>
        <w:ind w:left="160" w:firstLine="548"/>
        <w:rPr>
          <w:rStyle w:val="4"/>
          <w:rFonts w:ascii="Times New Roman" w:hAnsi="Times New Roman"/>
          <w:i/>
          <w:color w:val="000000"/>
          <w:sz w:val="28"/>
          <w:szCs w:val="28"/>
        </w:rPr>
      </w:pPr>
      <w:r w:rsidRPr="00D1310E">
        <w:rPr>
          <w:rFonts w:ascii="Times New Roman" w:hAnsi="Times New Roman"/>
          <w:b w:val="0"/>
          <w:sz w:val="28"/>
          <w:szCs w:val="28"/>
        </w:rPr>
        <w:t xml:space="preserve">Об </w:t>
      </w:r>
      <w:r w:rsidRPr="00D1310E">
        <w:rPr>
          <w:rStyle w:val="21"/>
          <w:rFonts w:ascii="Times New Roman" w:hAnsi="Times New Roman"/>
          <w:b/>
          <w:color w:val="000000"/>
          <w:sz w:val="28"/>
          <w:szCs w:val="28"/>
        </w:rPr>
        <w:t xml:space="preserve">утверждении методики расчета и методики распределения </w:t>
      </w:r>
      <w:r w:rsidRPr="00D1310E">
        <w:rPr>
          <w:rStyle w:val="4"/>
          <w:rFonts w:ascii="Times New Roman" w:hAnsi="Times New Roman"/>
          <w:b/>
          <w:color w:val="000000"/>
          <w:sz w:val="28"/>
          <w:szCs w:val="28"/>
        </w:rPr>
        <w:t xml:space="preserve">межбюджетных трансфертов передаваемых районному бюджету из бюджета </w:t>
      </w:r>
      <w:r w:rsidR="00A75641" w:rsidRPr="00D1310E">
        <w:rPr>
          <w:rStyle w:val="4"/>
          <w:rFonts w:ascii="Times New Roman" w:hAnsi="Times New Roman"/>
          <w:b/>
          <w:color w:val="000000"/>
          <w:sz w:val="28"/>
          <w:szCs w:val="28"/>
        </w:rPr>
        <w:t>Петровского</w:t>
      </w:r>
      <w:r w:rsidRPr="00D1310E">
        <w:rPr>
          <w:rStyle w:val="4"/>
          <w:rFonts w:ascii="Times New Roman" w:hAnsi="Times New Roman"/>
          <w:b/>
          <w:color w:val="000000"/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</w:t>
      </w:r>
      <w:r w:rsidR="008771CF" w:rsidRPr="00D1310E">
        <w:rPr>
          <w:rFonts w:ascii="Times New Roman" w:hAnsi="Times New Roman"/>
          <w:b w:val="0"/>
          <w:sz w:val="28"/>
          <w:szCs w:val="28"/>
        </w:rPr>
        <w:t xml:space="preserve">на </w:t>
      </w:r>
      <w:r w:rsidR="008771CF" w:rsidRPr="00D1310E">
        <w:rPr>
          <w:rFonts w:ascii="Times New Roman" w:hAnsi="Times New Roman"/>
          <w:sz w:val="28"/>
          <w:szCs w:val="28"/>
        </w:rPr>
        <w:t>2022</w:t>
      </w:r>
      <w:r w:rsidRPr="00D1310E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8771CF" w:rsidRPr="00D1310E">
        <w:rPr>
          <w:rFonts w:ascii="Times New Roman" w:hAnsi="Times New Roman"/>
          <w:sz w:val="28"/>
          <w:szCs w:val="28"/>
        </w:rPr>
        <w:t>3 и 2024</w:t>
      </w:r>
      <w:r w:rsidRPr="00D1310E">
        <w:rPr>
          <w:rFonts w:ascii="Times New Roman" w:hAnsi="Times New Roman"/>
          <w:sz w:val="28"/>
          <w:szCs w:val="28"/>
        </w:rPr>
        <w:t xml:space="preserve"> годов. </w:t>
      </w:r>
    </w:p>
    <w:p w:rsidR="008655BF" w:rsidRDefault="008655BF" w:rsidP="008655B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655BF" w:rsidRPr="008655BF" w:rsidRDefault="008655BF" w:rsidP="008655B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655BF" w:rsidRPr="008655BF" w:rsidRDefault="008655BF" w:rsidP="008655BF">
      <w:pPr>
        <w:pStyle w:val="ConsNormal"/>
        <w:ind w:righ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>В соответствии с п. 4 ст.15 Федерального Закона от 06.10.2003 № 131-ФЗ «Об общих принципах организации местного самоуправления в Российской Федерации», со статьей 142.5, 184.2 Бюджетного кодекса РФ,</w:t>
      </w:r>
      <w:r w:rsidRPr="008655BF">
        <w:rPr>
          <w:rFonts w:ascii="Times New Roman" w:hAnsi="Times New Roman" w:cs="Times New Roman"/>
          <w:sz w:val="28"/>
          <w:szCs w:val="28"/>
        </w:rPr>
        <w:t xml:space="preserve"> в целях подготовки </w:t>
      </w:r>
      <w:r w:rsidR="00056422">
        <w:rPr>
          <w:rFonts w:ascii="Times New Roman" w:hAnsi="Times New Roman" w:cs="Times New Roman"/>
          <w:sz w:val="28"/>
          <w:szCs w:val="28"/>
        </w:rPr>
        <w:t>проекта местного бюджета на 2022 год и на плановый период 2023 и 2024</w:t>
      </w:r>
      <w:r w:rsidRPr="008655BF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655BF" w:rsidRPr="008655BF" w:rsidRDefault="008655BF" w:rsidP="008655BF">
      <w:pPr>
        <w:pStyle w:val="af"/>
        <w:numPr>
          <w:ilvl w:val="0"/>
          <w:numId w:val="8"/>
        </w:numPr>
        <w:spacing w:line="273" w:lineRule="atLeast"/>
        <w:ind w:left="0" w:firstLine="0"/>
        <w:jc w:val="both"/>
        <w:rPr>
          <w:b/>
          <w:sz w:val="28"/>
          <w:szCs w:val="28"/>
        </w:rPr>
      </w:pPr>
      <w:r w:rsidRPr="008655BF">
        <w:rPr>
          <w:sz w:val="28"/>
          <w:szCs w:val="28"/>
        </w:rPr>
        <w:t xml:space="preserve">Утвердить методику расчета межбюджетных трансфертов передаваемых районному бюджету из бюджета </w:t>
      </w:r>
      <w:r w:rsidR="00A75641">
        <w:rPr>
          <w:sz w:val="28"/>
          <w:szCs w:val="28"/>
        </w:rPr>
        <w:t>Петровского</w:t>
      </w:r>
      <w:r w:rsidR="007B60C9">
        <w:rPr>
          <w:sz w:val="28"/>
          <w:szCs w:val="28"/>
        </w:rPr>
        <w:t xml:space="preserve"> </w:t>
      </w:r>
      <w:r w:rsidRPr="008655BF">
        <w:rPr>
          <w:sz w:val="28"/>
          <w:szCs w:val="28"/>
        </w:rPr>
        <w:t>сельсовета Саракташского района Оренбургской области на осуществление части полномочий по решению вопросов местного значения, в соответствии с з</w:t>
      </w:r>
      <w:r w:rsidR="00F15680">
        <w:rPr>
          <w:sz w:val="28"/>
          <w:szCs w:val="28"/>
        </w:rPr>
        <w:t>аключенными соглашениями на 202</w:t>
      </w:r>
      <w:r w:rsidR="00503135">
        <w:rPr>
          <w:sz w:val="28"/>
          <w:szCs w:val="28"/>
        </w:rPr>
        <w:t>2 год и на плановый период 2023 и 2024</w:t>
      </w:r>
      <w:r w:rsidRPr="008655BF">
        <w:rPr>
          <w:sz w:val="28"/>
          <w:szCs w:val="28"/>
        </w:rPr>
        <w:t xml:space="preserve"> годов</w:t>
      </w:r>
      <w:r w:rsidRPr="008655BF">
        <w:rPr>
          <w:rStyle w:val="4"/>
          <w:b w:val="0"/>
          <w:bCs w:val="0"/>
          <w:color w:val="000000"/>
          <w:sz w:val="28"/>
          <w:szCs w:val="28"/>
        </w:rPr>
        <w:t xml:space="preserve">, </w:t>
      </w:r>
      <w:r w:rsidRPr="008655BF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согласно Приложению № 1.</w:t>
      </w:r>
    </w:p>
    <w:p w:rsidR="008655BF" w:rsidRPr="008655BF" w:rsidRDefault="008655BF" w:rsidP="008655BF">
      <w:pPr>
        <w:pStyle w:val="af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 w:rsidRPr="008655BF">
        <w:rPr>
          <w:sz w:val="28"/>
          <w:szCs w:val="28"/>
        </w:rPr>
        <w:t xml:space="preserve">Утвердить методику распределения межбюджетных трансфертов передаваемых районному бюджету из бюджета </w:t>
      </w:r>
      <w:r w:rsidR="00A75641">
        <w:rPr>
          <w:sz w:val="28"/>
          <w:szCs w:val="28"/>
        </w:rPr>
        <w:t>Петровского</w:t>
      </w:r>
      <w:r w:rsidRPr="008655BF">
        <w:rPr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 в соответствии с з</w:t>
      </w:r>
      <w:r w:rsidR="00F15680">
        <w:rPr>
          <w:sz w:val="28"/>
          <w:szCs w:val="28"/>
        </w:rPr>
        <w:t>аключенными соглашениями на 202</w:t>
      </w:r>
      <w:r w:rsidR="00503135">
        <w:rPr>
          <w:sz w:val="28"/>
          <w:szCs w:val="28"/>
        </w:rPr>
        <w:t>2 год и на плановый период 2023 и 2024</w:t>
      </w:r>
      <w:r w:rsidRPr="008655BF">
        <w:rPr>
          <w:sz w:val="28"/>
          <w:szCs w:val="28"/>
        </w:rPr>
        <w:t xml:space="preserve"> годов</w:t>
      </w:r>
      <w:r w:rsidRPr="008655BF">
        <w:rPr>
          <w:rStyle w:val="4"/>
          <w:b w:val="0"/>
          <w:bCs w:val="0"/>
          <w:color w:val="000000"/>
          <w:sz w:val="28"/>
          <w:szCs w:val="28"/>
        </w:rPr>
        <w:t xml:space="preserve">, </w:t>
      </w:r>
      <w:r w:rsidRPr="008655BF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согласно Приложению № 2.</w:t>
      </w:r>
    </w:p>
    <w:p w:rsidR="008655BF" w:rsidRPr="008655BF" w:rsidRDefault="008655BF" w:rsidP="008655BF">
      <w:pPr>
        <w:jc w:val="both"/>
        <w:rPr>
          <w:sz w:val="28"/>
          <w:szCs w:val="28"/>
        </w:rPr>
      </w:pPr>
      <w:r w:rsidRPr="008655BF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   </w:t>
      </w:r>
      <w:r w:rsidRPr="008655BF">
        <w:rPr>
          <w:sz w:val="28"/>
          <w:szCs w:val="28"/>
        </w:rPr>
        <w:t>Контроль за выполнением настоящего постановления оставляю за собой</w:t>
      </w:r>
      <w:bookmarkStart w:id="1" w:name="sub_4"/>
      <w:r w:rsidRPr="008655BF">
        <w:rPr>
          <w:sz w:val="28"/>
          <w:szCs w:val="28"/>
        </w:rPr>
        <w:t xml:space="preserve">. </w:t>
      </w:r>
    </w:p>
    <w:p w:rsidR="008655BF" w:rsidRPr="008655BF" w:rsidRDefault="008655BF" w:rsidP="008655BF">
      <w:pPr>
        <w:jc w:val="both"/>
        <w:rPr>
          <w:sz w:val="28"/>
          <w:szCs w:val="28"/>
        </w:rPr>
      </w:pPr>
      <w:r w:rsidRPr="008655BF">
        <w:rPr>
          <w:sz w:val="28"/>
          <w:szCs w:val="28"/>
        </w:rPr>
        <w:t xml:space="preserve">4. </w:t>
      </w:r>
      <w:bookmarkStart w:id="2" w:name="sub_5"/>
      <w:bookmarkEnd w:id="1"/>
      <w:r>
        <w:rPr>
          <w:sz w:val="28"/>
          <w:szCs w:val="28"/>
        </w:rPr>
        <w:t xml:space="preserve"> </w:t>
      </w:r>
      <w:r w:rsidRPr="008655BF">
        <w:rPr>
          <w:sz w:val="28"/>
          <w:szCs w:val="28"/>
        </w:rPr>
        <w:t>Настоящее постановление вступает в силу со дня его подписания и  подлежит обнародованию путем размещения на сайте администрации сельсовета.</w:t>
      </w:r>
    </w:p>
    <w:bookmarkEnd w:id="2"/>
    <w:p w:rsidR="008655BF" w:rsidRPr="008655BF" w:rsidRDefault="008655BF" w:rsidP="008655BF">
      <w:pPr>
        <w:rPr>
          <w:sz w:val="28"/>
          <w:szCs w:val="28"/>
        </w:rPr>
      </w:pPr>
    </w:p>
    <w:p w:rsidR="008655BF" w:rsidRDefault="008655BF" w:rsidP="008655BF">
      <w:pPr>
        <w:jc w:val="both"/>
        <w:rPr>
          <w:sz w:val="28"/>
          <w:szCs w:val="28"/>
        </w:rPr>
      </w:pPr>
      <w:r w:rsidRPr="008655BF">
        <w:rPr>
          <w:sz w:val="28"/>
          <w:szCs w:val="28"/>
        </w:rPr>
        <w:t xml:space="preserve">Глава </w:t>
      </w:r>
      <w:r w:rsidR="00A75641">
        <w:rPr>
          <w:sz w:val="28"/>
          <w:szCs w:val="28"/>
        </w:rPr>
        <w:t>администрации :</w:t>
      </w:r>
      <w:r w:rsidRPr="008655BF">
        <w:rPr>
          <w:sz w:val="28"/>
          <w:szCs w:val="28"/>
        </w:rPr>
        <w:t xml:space="preserve">                                  </w:t>
      </w:r>
      <w:r w:rsidR="00522623">
        <w:rPr>
          <w:sz w:val="28"/>
          <w:szCs w:val="28"/>
        </w:rPr>
        <w:t xml:space="preserve">         </w:t>
      </w:r>
      <w:r w:rsidR="00A75641">
        <w:rPr>
          <w:sz w:val="28"/>
          <w:szCs w:val="28"/>
        </w:rPr>
        <w:t xml:space="preserve">              А.А.Барсуков</w:t>
      </w:r>
    </w:p>
    <w:p w:rsidR="00522623" w:rsidRDefault="00522623" w:rsidP="008655BF">
      <w:pPr>
        <w:jc w:val="both"/>
        <w:rPr>
          <w:sz w:val="28"/>
          <w:szCs w:val="28"/>
        </w:rPr>
      </w:pPr>
    </w:p>
    <w:p w:rsidR="008655BF" w:rsidRPr="008655BF" w:rsidRDefault="008655BF" w:rsidP="008655BF">
      <w:pPr>
        <w:jc w:val="both"/>
        <w:rPr>
          <w:sz w:val="28"/>
          <w:szCs w:val="28"/>
        </w:rPr>
      </w:pPr>
      <w:r w:rsidRPr="008655BF">
        <w:rPr>
          <w:color w:val="000000"/>
          <w:sz w:val="28"/>
          <w:szCs w:val="28"/>
        </w:rPr>
        <w:t>Разослано:</w:t>
      </w:r>
      <w:r>
        <w:rPr>
          <w:color w:val="000000"/>
          <w:sz w:val="28"/>
          <w:szCs w:val="28"/>
        </w:rPr>
        <w:t xml:space="preserve"> </w:t>
      </w:r>
      <w:r w:rsidR="007B60C9">
        <w:rPr>
          <w:color w:val="000000"/>
          <w:sz w:val="28"/>
          <w:szCs w:val="28"/>
        </w:rPr>
        <w:t>бухгалтерия</w:t>
      </w:r>
      <w:r>
        <w:rPr>
          <w:color w:val="000000"/>
          <w:sz w:val="28"/>
          <w:szCs w:val="28"/>
        </w:rPr>
        <w:t>,</w:t>
      </w:r>
      <w:r w:rsidRPr="008655BF">
        <w:rPr>
          <w:color w:val="000000"/>
          <w:sz w:val="28"/>
          <w:szCs w:val="28"/>
        </w:rPr>
        <w:t xml:space="preserve"> прокуратуре района, </w:t>
      </w:r>
      <w:r>
        <w:rPr>
          <w:color w:val="000000"/>
          <w:sz w:val="28"/>
          <w:szCs w:val="28"/>
        </w:rPr>
        <w:t>на официальный сайт, в дело.</w:t>
      </w:r>
    </w:p>
    <w:p w:rsidR="008655BF" w:rsidRPr="008655BF" w:rsidRDefault="008655BF" w:rsidP="008655BF">
      <w:pPr>
        <w:rPr>
          <w:sz w:val="28"/>
          <w:szCs w:val="28"/>
        </w:rPr>
      </w:pPr>
    </w:p>
    <w:p w:rsidR="008655BF" w:rsidRPr="008655BF" w:rsidRDefault="008655BF" w:rsidP="008655BF">
      <w:pPr>
        <w:pStyle w:val="af2"/>
        <w:contextualSpacing/>
        <w:rPr>
          <w:rStyle w:val="s1"/>
          <w:color w:val="000000"/>
          <w:sz w:val="28"/>
          <w:szCs w:val="28"/>
        </w:rPr>
      </w:pPr>
      <w:r w:rsidRPr="008655BF">
        <w:rPr>
          <w:rStyle w:val="s1"/>
          <w:color w:val="000000"/>
          <w:sz w:val="28"/>
          <w:szCs w:val="28"/>
        </w:rPr>
        <w:t xml:space="preserve">                                                        </w:t>
      </w:r>
    </w:p>
    <w:p w:rsidR="007B60C9" w:rsidRDefault="007B60C9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7B60C9" w:rsidRDefault="007B60C9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8655BF" w:rsidRPr="008655BF" w:rsidRDefault="008655BF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>Приложение 1</w:t>
      </w:r>
    </w:p>
    <w:p w:rsidR="008655BF" w:rsidRPr="008655BF" w:rsidRDefault="008655BF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8655BF" w:rsidRPr="008655BF" w:rsidRDefault="008655BF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</w:t>
      </w:r>
      <w:r w:rsidR="00A75641">
        <w:rPr>
          <w:rFonts w:ascii="Times New Roman" w:hAnsi="Times New Roman"/>
          <w:bCs/>
          <w:sz w:val="28"/>
          <w:szCs w:val="28"/>
        </w:rPr>
        <w:t xml:space="preserve">Петровского </w:t>
      </w:r>
      <w:r w:rsidR="00855D24">
        <w:rPr>
          <w:rFonts w:ascii="Times New Roman" w:hAnsi="Times New Roman"/>
          <w:bCs/>
          <w:sz w:val="28"/>
          <w:szCs w:val="28"/>
        </w:rPr>
        <w:t xml:space="preserve"> сельсовета</w:t>
      </w:r>
      <w:r w:rsidRPr="008655BF">
        <w:rPr>
          <w:rFonts w:ascii="Times New Roman" w:hAnsi="Times New Roman"/>
          <w:sz w:val="28"/>
          <w:szCs w:val="28"/>
        </w:rPr>
        <w:t xml:space="preserve">     </w:t>
      </w:r>
    </w:p>
    <w:p w:rsidR="008655BF" w:rsidRDefault="008655BF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от 1</w:t>
      </w:r>
      <w:r w:rsidR="00503135">
        <w:rPr>
          <w:rFonts w:ascii="Times New Roman" w:hAnsi="Times New Roman"/>
          <w:sz w:val="28"/>
          <w:szCs w:val="28"/>
        </w:rPr>
        <w:t>2.11.2021</w:t>
      </w:r>
      <w:r w:rsidRPr="008655BF">
        <w:rPr>
          <w:rFonts w:ascii="Times New Roman" w:hAnsi="Times New Roman"/>
          <w:sz w:val="28"/>
          <w:szCs w:val="28"/>
        </w:rPr>
        <w:t xml:space="preserve">г. № </w:t>
      </w:r>
      <w:r w:rsidR="00056422">
        <w:rPr>
          <w:rFonts w:ascii="Times New Roman" w:hAnsi="Times New Roman"/>
          <w:sz w:val="28"/>
          <w:szCs w:val="28"/>
        </w:rPr>
        <w:t>67</w:t>
      </w:r>
      <w:r w:rsidR="00A75641">
        <w:rPr>
          <w:rFonts w:ascii="Times New Roman" w:hAnsi="Times New Roman"/>
          <w:sz w:val="28"/>
          <w:szCs w:val="28"/>
        </w:rPr>
        <w:t xml:space="preserve"> </w:t>
      </w:r>
      <w:r w:rsidRPr="008655BF">
        <w:rPr>
          <w:rFonts w:ascii="Times New Roman" w:hAnsi="Times New Roman"/>
          <w:sz w:val="28"/>
          <w:szCs w:val="28"/>
        </w:rPr>
        <w:t>-п</w:t>
      </w:r>
    </w:p>
    <w:p w:rsidR="008655BF" w:rsidRPr="008655BF" w:rsidRDefault="008655BF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8655BF" w:rsidRPr="008655BF" w:rsidRDefault="008655BF" w:rsidP="008655BF">
      <w:pPr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center"/>
        <w:rPr>
          <w:rStyle w:val="4"/>
          <w:bCs w:val="0"/>
          <w:color w:val="000000"/>
          <w:sz w:val="28"/>
          <w:szCs w:val="28"/>
        </w:rPr>
      </w:pPr>
      <w:r w:rsidRPr="008655BF">
        <w:rPr>
          <w:b/>
          <w:color w:val="000000"/>
          <w:sz w:val="28"/>
          <w:szCs w:val="28"/>
        </w:rPr>
        <w:t xml:space="preserve">Методика расчета межбюджетных трансфертов передаваемых районному бюджету из бюджета </w:t>
      </w:r>
      <w:r w:rsidR="00A75641">
        <w:rPr>
          <w:b/>
          <w:color w:val="000000"/>
          <w:sz w:val="28"/>
          <w:szCs w:val="28"/>
        </w:rPr>
        <w:t>Петровского</w:t>
      </w:r>
      <w:r w:rsidRPr="008655BF">
        <w:rPr>
          <w:b/>
          <w:color w:val="000000"/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значения, в соответствии с з</w:t>
      </w:r>
      <w:r w:rsidR="00E53DB8">
        <w:rPr>
          <w:b/>
          <w:color w:val="000000"/>
          <w:sz w:val="28"/>
          <w:szCs w:val="28"/>
        </w:rPr>
        <w:t>аключенными соглашениями на 2022 год и на плановый период 2023 и 2024</w:t>
      </w:r>
      <w:r w:rsidRPr="008655BF">
        <w:rPr>
          <w:b/>
          <w:color w:val="000000"/>
          <w:sz w:val="28"/>
          <w:szCs w:val="28"/>
        </w:rPr>
        <w:t xml:space="preserve"> годов</w:t>
      </w:r>
    </w:p>
    <w:p w:rsidR="008655BF" w:rsidRPr="008655BF" w:rsidRDefault="008655BF" w:rsidP="008655BF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Межбюджетные трансферты по передаче части переданных в район полномочий </w:t>
      </w:r>
      <w:r w:rsidR="00A75641">
        <w:rPr>
          <w:color w:val="000000"/>
          <w:sz w:val="28"/>
          <w:szCs w:val="28"/>
        </w:rPr>
        <w:t>Петровского</w:t>
      </w:r>
      <w:r w:rsidRPr="008655BF">
        <w:rPr>
          <w:color w:val="000000"/>
          <w:sz w:val="28"/>
          <w:szCs w:val="28"/>
        </w:rPr>
        <w:t xml:space="preserve"> сельсовета предоставляются Администрации Саракташского района на покрытие затрат, связанных с выполнением полномочий местного значения, в соответствии с з</w:t>
      </w:r>
      <w:r w:rsidR="00E53DB8">
        <w:rPr>
          <w:color w:val="000000"/>
          <w:sz w:val="28"/>
          <w:szCs w:val="28"/>
        </w:rPr>
        <w:t>аключенными соглашениями на 2022 год и плановый период 2023-2024</w:t>
      </w:r>
      <w:r w:rsidRPr="008655BF">
        <w:rPr>
          <w:color w:val="000000"/>
          <w:sz w:val="28"/>
          <w:szCs w:val="28"/>
        </w:rPr>
        <w:t xml:space="preserve"> годов. Порядок определения и предоставления ежегодного объема межбюджетных трансфертов:</w:t>
      </w:r>
    </w:p>
    <w:p w:rsidR="008655BF" w:rsidRPr="008655BF" w:rsidRDefault="00EC573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655BF" w:rsidRPr="008655BF">
        <w:rPr>
          <w:color w:val="000000"/>
          <w:sz w:val="28"/>
          <w:szCs w:val="28"/>
        </w:rPr>
        <w:t xml:space="preserve">.Межбюджетные трансферты, передаваемые районному бюджету из бюджета муниципального образования </w:t>
      </w:r>
      <w:r w:rsidR="00BF7ED1">
        <w:rPr>
          <w:color w:val="000000"/>
          <w:sz w:val="28"/>
          <w:szCs w:val="28"/>
        </w:rPr>
        <w:t>Петровский</w:t>
      </w:r>
      <w:r w:rsidR="008655BF" w:rsidRPr="008655BF">
        <w:rPr>
          <w:color w:val="000000"/>
          <w:sz w:val="28"/>
          <w:szCs w:val="28"/>
        </w:rPr>
        <w:t xml:space="preserve"> сельсовет Саракташского района  на осуществление части полномочий по решению вопросов местного значения в соответствии с заключенным </w:t>
      </w:r>
      <w:r w:rsidR="00E53DB8">
        <w:rPr>
          <w:color w:val="000000"/>
          <w:sz w:val="28"/>
          <w:szCs w:val="28"/>
        </w:rPr>
        <w:t>соглашением по культуре  на 2022 год и плановый период  2023-2024</w:t>
      </w:r>
      <w:r w:rsidR="008655BF" w:rsidRPr="008655BF">
        <w:rPr>
          <w:color w:val="000000"/>
          <w:sz w:val="28"/>
          <w:szCs w:val="28"/>
        </w:rPr>
        <w:t xml:space="preserve"> годов необходимых для обеспечения услугами организации культуры и библиотечного обслуживания жителей </w:t>
      </w:r>
      <w:r w:rsidR="00BF7ED1">
        <w:rPr>
          <w:color w:val="000000"/>
          <w:sz w:val="28"/>
          <w:szCs w:val="28"/>
        </w:rPr>
        <w:t>Петровского</w:t>
      </w:r>
      <w:r w:rsidR="008655BF" w:rsidRPr="008655BF">
        <w:rPr>
          <w:color w:val="000000"/>
          <w:sz w:val="28"/>
          <w:szCs w:val="28"/>
        </w:rPr>
        <w:t xml:space="preserve"> сельсовета.</w:t>
      </w:r>
    </w:p>
    <w:p w:rsidR="008655BF" w:rsidRDefault="00EC573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</w:t>
      </w:r>
      <w:r w:rsidR="008655BF" w:rsidRPr="008655BF">
        <w:rPr>
          <w:color w:val="000000"/>
          <w:sz w:val="28"/>
          <w:szCs w:val="28"/>
        </w:rPr>
        <w:t>.1.Трансферты имеют строго целевое назначение и расходуются  на цели, указанные в пункте 2 настоящей методики.</w:t>
      </w:r>
    </w:p>
    <w:p w:rsid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W</w:t>
      </w:r>
      <w:r w:rsidRPr="008655BF">
        <w:rPr>
          <w:color w:val="000000"/>
          <w:sz w:val="28"/>
          <w:szCs w:val="28"/>
        </w:rPr>
        <w:t>= (</w:t>
      </w:r>
      <w:r w:rsidRPr="008655BF">
        <w:rPr>
          <w:color w:val="000000"/>
          <w:sz w:val="28"/>
          <w:szCs w:val="28"/>
          <w:lang w:val="en-US"/>
        </w:rPr>
        <w:t>R</w:t>
      </w:r>
      <w:r w:rsidRPr="008655BF">
        <w:rPr>
          <w:color w:val="000000"/>
          <w:sz w:val="28"/>
          <w:szCs w:val="28"/>
        </w:rPr>
        <w:t>+</w:t>
      </w:r>
      <w:r w:rsidRPr="008655BF">
        <w:rPr>
          <w:color w:val="000000"/>
          <w:sz w:val="28"/>
          <w:szCs w:val="28"/>
          <w:lang w:val="en-US"/>
        </w:rPr>
        <w:t>K</w:t>
      </w:r>
      <w:r w:rsidRPr="008655BF">
        <w:rPr>
          <w:color w:val="000000"/>
          <w:sz w:val="28"/>
          <w:szCs w:val="28"/>
        </w:rPr>
        <w:t xml:space="preserve">) </w:t>
      </w:r>
      <w:r w:rsidRPr="008655BF">
        <w:rPr>
          <w:color w:val="000000"/>
          <w:sz w:val="28"/>
          <w:szCs w:val="28"/>
          <w:lang w:val="en-US"/>
        </w:rPr>
        <w:t>x</w:t>
      </w:r>
      <w:r w:rsidRPr="008655BF">
        <w:rPr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  <w:lang w:val="en-US"/>
        </w:rPr>
        <w:t>N</w:t>
      </w:r>
      <w:r w:rsidRPr="008655BF">
        <w:rPr>
          <w:color w:val="000000"/>
          <w:sz w:val="28"/>
          <w:szCs w:val="28"/>
        </w:rPr>
        <w:t>, где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W</w:t>
      </w:r>
      <w:r w:rsidRPr="008655BF">
        <w:rPr>
          <w:color w:val="000000"/>
          <w:sz w:val="28"/>
          <w:szCs w:val="28"/>
        </w:rPr>
        <w:t xml:space="preserve"> – объем трансфертов 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R</w:t>
      </w:r>
      <w:r w:rsidRPr="008655BF">
        <w:rPr>
          <w:color w:val="000000"/>
          <w:sz w:val="28"/>
          <w:szCs w:val="28"/>
        </w:rPr>
        <w:t xml:space="preserve"> – месячные затраты на текущие расходы (прочие услуги (подписка), прочие расходы, материальные запасы)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K</w:t>
      </w:r>
      <w:r w:rsidRPr="008655BF">
        <w:rPr>
          <w:color w:val="000000"/>
          <w:sz w:val="28"/>
          <w:szCs w:val="28"/>
        </w:rPr>
        <w:t xml:space="preserve"> – заработная плата с начислениями</w:t>
      </w:r>
    </w:p>
    <w:p w:rsidR="00EC573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N</w:t>
      </w:r>
      <w:r w:rsidRPr="008655BF">
        <w:rPr>
          <w:color w:val="000000"/>
          <w:sz w:val="28"/>
          <w:szCs w:val="28"/>
        </w:rPr>
        <w:t xml:space="preserve"> – количество месяцев</w:t>
      </w:r>
    </w:p>
    <w:p w:rsidR="00EC573F" w:rsidRDefault="00EC573F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655BF" w:rsidRPr="008655BF" w:rsidRDefault="00EC573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655BF" w:rsidRPr="008655BF">
        <w:rPr>
          <w:color w:val="000000"/>
          <w:sz w:val="28"/>
          <w:szCs w:val="28"/>
        </w:rPr>
        <w:t xml:space="preserve">. Межбюджетные трансферты, передаваемые районному бюджету из бюджета </w:t>
      </w:r>
      <w:r w:rsidR="00BF7ED1">
        <w:rPr>
          <w:color w:val="000000"/>
          <w:sz w:val="28"/>
          <w:szCs w:val="28"/>
        </w:rPr>
        <w:t>Петровского</w:t>
      </w:r>
      <w:r w:rsidR="008655BF" w:rsidRPr="008655BF">
        <w:rPr>
          <w:color w:val="000000"/>
          <w:sz w:val="28"/>
          <w:szCs w:val="28"/>
        </w:rPr>
        <w:t xml:space="preserve"> сельсовета на осуществление части полномочий по решению вопросов местного значения в соответствии с заключенным соглашением по внешнему муниципальн</w:t>
      </w:r>
      <w:r w:rsidR="00E53DB8">
        <w:rPr>
          <w:color w:val="000000"/>
          <w:sz w:val="28"/>
          <w:szCs w:val="28"/>
        </w:rPr>
        <w:t>ому финансовому контролю на 2022 год и на плановый период 2023 и 2024</w:t>
      </w:r>
      <w:r w:rsidR="008655BF" w:rsidRPr="008655BF">
        <w:rPr>
          <w:color w:val="000000"/>
          <w:sz w:val="28"/>
          <w:szCs w:val="28"/>
        </w:rPr>
        <w:t xml:space="preserve"> годов. Объем межбюджетных трансфертов, предоставляемых из бюджета поселения в бюджет района на осуществление полномочий, предусмотренных Соглашением, определяется по следующей формуле: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С i = ФОТ / Н * Нi + К., где: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i - соответствующее муниципальное поселение;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lastRenderedPageBreak/>
        <w:t>ФОТ – фонд оплаты труда с начислениями, за 1 год инспектора Счетной палаты;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Н - численность населения поселений, передавших полномочия  по данным статистического учета на первое число финансового года в котором подписывается соглашения на следующий финансовый год;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Нi - численность населения одного поселения по данным статистического учета на первое число финансового года, в котором подписывается соглашения на следующий финансовый год.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К- коэффициент,  руб. -  расходы на обучение, мед. осмотр, 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 и пр.</w:t>
      </w:r>
    </w:p>
    <w:p w:rsidR="008655BF" w:rsidRDefault="00EC573F" w:rsidP="008655BF">
      <w:pPr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8655BF" w:rsidRPr="008655BF">
        <w:rPr>
          <w:sz w:val="28"/>
          <w:szCs w:val="28"/>
        </w:rPr>
        <w:t>.1.Трансферты имеют строго целевое назначение и расходуются  на цели, указанные в пункте 3 настоящей методики.</w:t>
      </w:r>
    </w:p>
    <w:p w:rsidR="00EC573F" w:rsidRPr="008655BF" w:rsidRDefault="00EC573F" w:rsidP="008655BF">
      <w:pPr>
        <w:rPr>
          <w:sz w:val="28"/>
          <w:szCs w:val="28"/>
        </w:rPr>
      </w:pPr>
    </w:p>
    <w:p w:rsidR="008655BF" w:rsidRPr="008655BF" w:rsidRDefault="00EC573F" w:rsidP="008655B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8655BF" w:rsidRPr="008655BF">
        <w:rPr>
          <w:sz w:val="28"/>
          <w:szCs w:val="28"/>
        </w:rPr>
        <w:t xml:space="preserve">. Межбюджетные трансферты, передаваемые районному бюджету из бюджета МО </w:t>
      </w:r>
      <w:r w:rsidR="00BF7ED1">
        <w:rPr>
          <w:color w:val="000000"/>
          <w:sz w:val="28"/>
          <w:szCs w:val="28"/>
        </w:rPr>
        <w:t>Петровский</w:t>
      </w:r>
      <w:r w:rsidR="008655BF" w:rsidRPr="008655BF">
        <w:rPr>
          <w:sz w:val="28"/>
          <w:szCs w:val="28"/>
        </w:rPr>
        <w:t xml:space="preserve"> сельсовет Саракташского района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</w:t>
      </w:r>
      <w:r w:rsidR="00F15680">
        <w:rPr>
          <w:sz w:val="28"/>
          <w:szCs w:val="28"/>
        </w:rPr>
        <w:t>троля на 202</w:t>
      </w:r>
      <w:r w:rsidR="00E53DB8">
        <w:rPr>
          <w:sz w:val="28"/>
          <w:szCs w:val="28"/>
        </w:rPr>
        <w:t>2 год и на плановый период 2023-2024</w:t>
      </w:r>
      <w:r w:rsidR="008655BF" w:rsidRPr="008655BF">
        <w:rPr>
          <w:sz w:val="28"/>
          <w:szCs w:val="28"/>
        </w:rPr>
        <w:t xml:space="preserve"> годов.</w:t>
      </w:r>
    </w:p>
    <w:p w:rsidR="008655BF" w:rsidRPr="008655BF" w:rsidRDefault="00EC573F" w:rsidP="008655B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8655BF" w:rsidRPr="008655BF">
        <w:rPr>
          <w:sz w:val="28"/>
          <w:szCs w:val="28"/>
        </w:rPr>
        <w:t>.1.Трансферты имеют строго целевое назначение и расходуются  на цели, указанные в пункте 4 настоящей методики.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W= (R*K), где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 xml:space="preserve">W – объем трансфертов 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R – площадь в га сельсовета</w:t>
      </w:r>
    </w:p>
    <w:p w:rsid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K – норматив отчислений на 1 га</w:t>
      </w:r>
    </w:p>
    <w:p w:rsidR="008655BF" w:rsidRDefault="008655BF" w:rsidP="008655BF">
      <w:pPr>
        <w:rPr>
          <w:sz w:val="28"/>
          <w:szCs w:val="28"/>
        </w:rPr>
      </w:pPr>
    </w:p>
    <w:p w:rsidR="008655BF" w:rsidRDefault="008655BF" w:rsidP="008655BF">
      <w:pPr>
        <w:rPr>
          <w:sz w:val="28"/>
          <w:szCs w:val="28"/>
        </w:rPr>
      </w:pPr>
    </w:p>
    <w:p w:rsidR="008655BF" w:rsidRPr="008655BF" w:rsidRDefault="00EC573F" w:rsidP="008655BF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8655BF" w:rsidRPr="008655BF">
        <w:rPr>
          <w:sz w:val="28"/>
          <w:szCs w:val="28"/>
        </w:rPr>
        <w:t>.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 соглашением по внутреннему муниципальн</w:t>
      </w:r>
      <w:r w:rsidR="00E53DB8">
        <w:rPr>
          <w:sz w:val="28"/>
          <w:szCs w:val="28"/>
        </w:rPr>
        <w:t>ому финансовому контролю на 2022 год и на плановый период 2023</w:t>
      </w:r>
      <w:r w:rsidR="008655BF" w:rsidRPr="008655BF">
        <w:rPr>
          <w:sz w:val="28"/>
          <w:szCs w:val="28"/>
        </w:rPr>
        <w:t>-202</w:t>
      </w:r>
      <w:r w:rsidR="00E53DB8">
        <w:rPr>
          <w:sz w:val="28"/>
          <w:szCs w:val="28"/>
        </w:rPr>
        <w:t>4</w:t>
      </w:r>
      <w:r w:rsidR="008655BF" w:rsidRPr="008655BF">
        <w:rPr>
          <w:sz w:val="28"/>
          <w:szCs w:val="28"/>
        </w:rPr>
        <w:t xml:space="preserve"> годов.</w:t>
      </w:r>
    </w:p>
    <w:p w:rsidR="008655BF" w:rsidRPr="008655BF" w:rsidRDefault="00EC573F" w:rsidP="008655BF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8655BF" w:rsidRPr="008655BF">
        <w:rPr>
          <w:sz w:val="28"/>
          <w:szCs w:val="28"/>
        </w:rPr>
        <w:t>.1. Трансферты имеют строго целевое назначение и расходуются  на цели, указанные в пункте 5 настоящей методики.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Рмбт =ФОТ/Ч*Ч</w:t>
      </w:r>
      <w:r w:rsidRPr="008655BF">
        <w:rPr>
          <w:sz w:val="28"/>
          <w:szCs w:val="28"/>
          <w:lang w:val="en-US"/>
        </w:rPr>
        <w:t>i</w:t>
      </w:r>
      <w:r w:rsidRPr="008655BF">
        <w:rPr>
          <w:sz w:val="28"/>
          <w:szCs w:val="28"/>
        </w:rPr>
        <w:t>+200руб.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Где: Рмбт – размер межбюджетных трансфертов;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ФОТ – среднемесячный фонд оплаты труда специалиста внутреннего муниципального финансового контроля, руб.;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Ч – Численность муниципального образования район, чел.;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Ч</w:t>
      </w:r>
      <w:r w:rsidRPr="008655BF">
        <w:rPr>
          <w:sz w:val="28"/>
          <w:szCs w:val="28"/>
          <w:lang w:val="en-US"/>
        </w:rPr>
        <w:t>i</w:t>
      </w:r>
      <w:r w:rsidRPr="008655BF">
        <w:rPr>
          <w:sz w:val="28"/>
          <w:szCs w:val="28"/>
        </w:rPr>
        <w:t xml:space="preserve"> – численность населения </w:t>
      </w:r>
      <w:r w:rsidRPr="008655BF">
        <w:rPr>
          <w:sz w:val="28"/>
          <w:szCs w:val="28"/>
          <w:lang w:val="en-US"/>
        </w:rPr>
        <w:t>i</w:t>
      </w:r>
      <w:r w:rsidRPr="008655BF">
        <w:rPr>
          <w:sz w:val="28"/>
          <w:szCs w:val="28"/>
        </w:rPr>
        <w:t>-того поселения, чел.: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200руб. – расходы на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оплата услуг связи и пр.</w:t>
      </w:r>
    </w:p>
    <w:p w:rsidR="008655BF" w:rsidRDefault="008655BF" w:rsidP="00D1310E">
      <w:pPr>
        <w:shd w:val="clear" w:color="auto" w:fill="FFFFFF"/>
        <w:rPr>
          <w:sz w:val="28"/>
          <w:szCs w:val="28"/>
        </w:rPr>
      </w:pPr>
    </w:p>
    <w:p w:rsidR="00D1310E" w:rsidRPr="008655BF" w:rsidRDefault="00D1310E" w:rsidP="00D1310E">
      <w:pPr>
        <w:shd w:val="clear" w:color="auto" w:fill="FFFFFF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EC573F" w:rsidP="00EC573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07133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="008655BF" w:rsidRPr="008655BF">
        <w:rPr>
          <w:sz w:val="28"/>
          <w:szCs w:val="28"/>
        </w:rPr>
        <w:t>Приложение 2</w:t>
      </w: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</w:t>
      </w:r>
      <w:r w:rsidR="0007133D">
        <w:rPr>
          <w:sz w:val="28"/>
          <w:szCs w:val="28"/>
        </w:rPr>
        <w:t xml:space="preserve">                             </w:t>
      </w:r>
      <w:r w:rsidRPr="008655BF">
        <w:rPr>
          <w:sz w:val="28"/>
          <w:szCs w:val="28"/>
        </w:rPr>
        <w:t xml:space="preserve"> </w:t>
      </w:r>
      <w:r w:rsidR="00145268">
        <w:rPr>
          <w:color w:val="000000"/>
          <w:sz w:val="28"/>
          <w:szCs w:val="28"/>
        </w:rPr>
        <w:t>Петровский</w:t>
      </w:r>
      <w:r w:rsidR="009D01BF" w:rsidRPr="008655BF">
        <w:rPr>
          <w:sz w:val="28"/>
          <w:szCs w:val="28"/>
        </w:rPr>
        <w:t xml:space="preserve"> </w:t>
      </w:r>
      <w:r w:rsidRPr="008655BF">
        <w:rPr>
          <w:sz w:val="28"/>
          <w:szCs w:val="28"/>
        </w:rPr>
        <w:t xml:space="preserve">сельсовет     </w:t>
      </w:r>
    </w:p>
    <w:p w:rsidR="008655BF" w:rsidRPr="008655BF" w:rsidRDefault="008655BF" w:rsidP="008655BF">
      <w:pPr>
        <w:shd w:val="clear" w:color="auto" w:fill="FFFFFF"/>
        <w:jc w:val="right"/>
        <w:rPr>
          <w:color w:val="000000"/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                            от 1</w:t>
      </w:r>
      <w:r w:rsidR="00F15680">
        <w:rPr>
          <w:sz w:val="28"/>
          <w:szCs w:val="28"/>
        </w:rPr>
        <w:t>2</w:t>
      </w:r>
      <w:r w:rsidR="00E53DB8">
        <w:rPr>
          <w:sz w:val="28"/>
          <w:szCs w:val="28"/>
        </w:rPr>
        <w:t>.11.2021</w:t>
      </w:r>
      <w:r w:rsidRPr="008655BF">
        <w:rPr>
          <w:sz w:val="28"/>
          <w:szCs w:val="28"/>
        </w:rPr>
        <w:t>г. №</w:t>
      </w:r>
      <w:r w:rsidR="00056422">
        <w:rPr>
          <w:sz w:val="28"/>
          <w:szCs w:val="28"/>
        </w:rPr>
        <w:t xml:space="preserve"> 67</w:t>
      </w:r>
      <w:r w:rsidRPr="008655BF">
        <w:rPr>
          <w:sz w:val="28"/>
          <w:szCs w:val="28"/>
        </w:rPr>
        <w:t>-п</w:t>
      </w:r>
    </w:p>
    <w:p w:rsidR="008655BF" w:rsidRPr="008655BF" w:rsidRDefault="008655BF" w:rsidP="008655BF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center"/>
        <w:rPr>
          <w:color w:val="000000"/>
          <w:sz w:val="28"/>
          <w:szCs w:val="28"/>
        </w:rPr>
      </w:pPr>
      <w:r w:rsidRPr="008655BF">
        <w:rPr>
          <w:b/>
          <w:bCs/>
          <w:color w:val="000000"/>
          <w:sz w:val="28"/>
          <w:szCs w:val="28"/>
        </w:rPr>
        <w:t>Методика (порядок)</w:t>
      </w:r>
      <w:r w:rsidRPr="008655BF">
        <w:rPr>
          <w:color w:val="000000"/>
          <w:sz w:val="28"/>
          <w:szCs w:val="28"/>
        </w:rPr>
        <w:t xml:space="preserve"> </w:t>
      </w:r>
      <w:r w:rsidRPr="008655BF">
        <w:rPr>
          <w:b/>
          <w:bCs/>
          <w:color w:val="000000"/>
          <w:sz w:val="28"/>
          <w:szCs w:val="28"/>
        </w:rPr>
        <w:t xml:space="preserve">предоставления межбюджетных трансфертов                                                       из бюджета </w:t>
      </w:r>
      <w:r w:rsidR="00145268">
        <w:rPr>
          <w:b/>
          <w:bCs/>
          <w:color w:val="000000"/>
          <w:sz w:val="28"/>
          <w:szCs w:val="28"/>
        </w:rPr>
        <w:t>Петровского</w:t>
      </w:r>
      <w:r w:rsidRPr="008655BF">
        <w:rPr>
          <w:b/>
          <w:bCs/>
          <w:color w:val="000000"/>
          <w:sz w:val="28"/>
          <w:szCs w:val="28"/>
        </w:rPr>
        <w:t xml:space="preserve"> сельсовета </w:t>
      </w:r>
    </w:p>
    <w:p w:rsidR="008655BF" w:rsidRPr="008655BF" w:rsidRDefault="008655BF" w:rsidP="008655BF">
      <w:pPr>
        <w:shd w:val="clear" w:color="auto" w:fill="FFFFFF"/>
        <w:spacing w:before="150" w:after="150"/>
        <w:jc w:val="center"/>
        <w:rPr>
          <w:color w:val="000000"/>
          <w:sz w:val="28"/>
          <w:szCs w:val="28"/>
        </w:rPr>
      </w:pPr>
      <w:r w:rsidRPr="008655BF">
        <w:rPr>
          <w:b/>
          <w:bCs/>
          <w:color w:val="000000"/>
          <w:sz w:val="28"/>
          <w:szCs w:val="28"/>
        </w:rPr>
        <w:t>1. Общие положения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1.1. Настоящий Порядок определяет основания и условия предоставления межбюджетных трансфертов, а также осуществления контроля над расходованием данных средств.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1.2. Межбюджетные трансферты предусматриваются в составе бюджета </w:t>
      </w:r>
      <w:r w:rsidRPr="008655BF">
        <w:rPr>
          <w:bCs/>
          <w:color w:val="000000"/>
          <w:sz w:val="28"/>
          <w:szCs w:val="28"/>
        </w:rPr>
        <w:t>сельского поселения</w:t>
      </w:r>
      <w:r w:rsidRPr="008655BF">
        <w:rPr>
          <w:color w:val="000000"/>
          <w:sz w:val="28"/>
          <w:szCs w:val="28"/>
        </w:rPr>
        <w:t xml:space="preserve"> в целях передачи органам местного самоуправления муниципального района осуществления части полномочий по вопросам местного значения.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1.3.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b/>
          <w:bCs/>
          <w:color w:val="000000"/>
          <w:sz w:val="28"/>
          <w:szCs w:val="28"/>
        </w:rPr>
        <w:t>2. Порядок и условия предоставления иных межбюджетных трансфертов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2.1. Основаниями предоставления иных межбюджетных трансфертов из бюджета </w:t>
      </w:r>
      <w:r w:rsidRPr="008655BF">
        <w:rPr>
          <w:bCs/>
          <w:color w:val="000000"/>
          <w:sz w:val="28"/>
          <w:szCs w:val="28"/>
        </w:rPr>
        <w:t xml:space="preserve"> </w:t>
      </w:r>
      <w:r w:rsidR="00145268">
        <w:rPr>
          <w:bCs/>
          <w:color w:val="000000"/>
          <w:sz w:val="28"/>
          <w:szCs w:val="28"/>
        </w:rPr>
        <w:t>Петровского</w:t>
      </w:r>
      <w:r w:rsidRPr="008655BF">
        <w:rPr>
          <w:bCs/>
          <w:color w:val="000000"/>
          <w:sz w:val="28"/>
          <w:szCs w:val="28"/>
        </w:rPr>
        <w:t xml:space="preserve"> сельсовета </w:t>
      </w:r>
      <w:r w:rsidRPr="008655BF">
        <w:rPr>
          <w:color w:val="000000"/>
          <w:sz w:val="28"/>
          <w:szCs w:val="28"/>
        </w:rPr>
        <w:t>являются: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2.1.1. принятие соответствующего решения Совета депутатов </w:t>
      </w:r>
      <w:r w:rsidR="00145268">
        <w:rPr>
          <w:bCs/>
          <w:color w:val="000000"/>
          <w:sz w:val="28"/>
          <w:szCs w:val="28"/>
        </w:rPr>
        <w:t>Петровского</w:t>
      </w:r>
      <w:r w:rsidRPr="008655BF">
        <w:rPr>
          <w:bCs/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сельсовета о передаче части полномочий по решению вопросов местного значения;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2.1.2. заключение соглашения между Администрацией МО </w:t>
      </w:r>
      <w:r w:rsidR="00145268">
        <w:rPr>
          <w:color w:val="000000"/>
          <w:sz w:val="28"/>
          <w:szCs w:val="28"/>
        </w:rPr>
        <w:t>Петровский</w:t>
      </w:r>
      <w:r w:rsidR="00400BB9">
        <w:rPr>
          <w:color w:val="000000"/>
          <w:sz w:val="28"/>
          <w:szCs w:val="28"/>
        </w:rPr>
        <w:t xml:space="preserve"> </w:t>
      </w:r>
      <w:r w:rsidRPr="008655BF">
        <w:rPr>
          <w:bCs/>
          <w:color w:val="000000"/>
          <w:sz w:val="28"/>
          <w:szCs w:val="28"/>
        </w:rPr>
        <w:t xml:space="preserve">сельсовет </w:t>
      </w:r>
      <w:r w:rsidRPr="008655BF">
        <w:rPr>
          <w:sz w:val="28"/>
          <w:szCs w:val="28"/>
        </w:rPr>
        <w:t xml:space="preserve">и Администрацией </w:t>
      </w:r>
      <w:r w:rsidRPr="009D01BF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муниципального</w:t>
      </w:r>
      <w:r w:rsidRPr="008655BF">
        <w:rPr>
          <w:rStyle w:val="4"/>
          <w:b w:val="0"/>
          <w:bCs w:val="0"/>
          <w:color w:val="000000"/>
          <w:sz w:val="28"/>
          <w:szCs w:val="28"/>
        </w:rPr>
        <w:t xml:space="preserve"> </w:t>
      </w:r>
      <w:r w:rsidRPr="009D01BF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образования Саракташский район</w:t>
      </w:r>
      <w:r w:rsidRPr="008655BF">
        <w:rPr>
          <w:rStyle w:val="4"/>
          <w:b w:val="0"/>
          <w:bCs w:val="0"/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о передаче части полномочий по решению вопросов местного значения.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2.2. Объем средств и целевое назначение межбюджетных трансфертов утверждаются решением Совета депутатов </w:t>
      </w:r>
      <w:r w:rsidR="00145268">
        <w:rPr>
          <w:bCs/>
          <w:color w:val="000000"/>
          <w:sz w:val="28"/>
          <w:szCs w:val="28"/>
        </w:rPr>
        <w:t>Петровского</w:t>
      </w:r>
      <w:r w:rsidRPr="008655BF">
        <w:rPr>
          <w:bCs/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сельсовета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2.3.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поселения на основании соглашения о передаче части полномочий.</w:t>
      </w:r>
    </w:p>
    <w:p w:rsid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2.4. Межбюджетные трансферты, передаваемые бюджету муниципального района, учитываются в составе доходов согласно бюджетной классификации, а также направляются и расходуются по целевому назначению.</w:t>
      </w:r>
    </w:p>
    <w:p w:rsid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b/>
          <w:bCs/>
          <w:color w:val="000000"/>
          <w:sz w:val="28"/>
          <w:szCs w:val="28"/>
        </w:rPr>
        <w:lastRenderedPageBreak/>
        <w:t>3. Контроль за использованием межбюджетных трансфертов 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3.1. Администрация муниципального  образования </w:t>
      </w:r>
      <w:r w:rsidR="00145268">
        <w:rPr>
          <w:color w:val="000000"/>
          <w:sz w:val="28"/>
          <w:szCs w:val="28"/>
        </w:rPr>
        <w:t>Петровский</w:t>
      </w:r>
      <w:r w:rsidR="009D01BF" w:rsidRPr="008655BF">
        <w:rPr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сельсовет в сроки и формах, установленных в соглашении о передаче осуществления части переданных полномочий, представляют администрации сельсовета отчет о расходовании средств иных межбюджетных трансфертов согласно приложению № 4.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3.2. Администрация муниципального  образования Саракташский район несет ответственность за нецелевое использование межбюджетных трансфертов, полученных из бюджета </w:t>
      </w:r>
      <w:r w:rsidR="00145268">
        <w:rPr>
          <w:bCs/>
          <w:color w:val="000000"/>
          <w:sz w:val="28"/>
          <w:szCs w:val="28"/>
        </w:rPr>
        <w:t>Петровского</w:t>
      </w:r>
      <w:r w:rsidRPr="008655BF">
        <w:rPr>
          <w:bCs/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сельсовета, и достоверность представляемых отчетов.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3.3. Межбюджетные трансферты, имеющие целевое назначение, не использованные в текущем финансовом году, могут использоваться в очередном финансовом году на те же цели, при наличии потребности в указанных трансфертах в соответствии с решением о бюджете  сельского поселения на основании уведомлений по расчетам между бюджетами по межбюджетным трансфертам.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При отсутствии потребности в указанных трансфертах, неиспользованные по состоянию на 1 января очередного финансового года, иные межбюджетные трансферты подлежат возврату в бюджет </w:t>
      </w:r>
      <w:r w:rsidR="00145268">
        <w:rPr>
          <w:bCs/>
          <w:color w:val="000000"/>
          <w:sz w:val="28"/>
          <w:szCs w:val="28"/>
        </w:rPr>
        <w:t>Петровского</w:t>
      </w:r>
      <w:r w:rsidRPr="008655BF">
        <w:rPr>
          <w:bCs/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сельсовета в срок до 1 февраля следующего за отчетным годом.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3.4. Контроль за расходованием межбюджетных трансфертов осуществляет  Администрация муниципального образования </w:t>
      </w:r>
      <w:r w:rsidR="00145268">
        <w:rPr>
          <w:color w:val="000000"/>
          <w:sz w:val="28"/>
          <w:szCs w:val="28"/>
        </w:rPr>
        <w:t>Петровский</w:t>
      </w:r>
      <w:r w:rsidRPr="008655BF">
        <w:rPr>
          <w:bCs/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сельсовет Саракташского района Оренбургской области.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  <w:sectPr w:rsidR="008655BF" w:rsidRPr="008655BF" w:rsidSect="008655BF">
          <w:type w:val="continuous"/>
          <w:pgSz w:w="11906" w:h="16838"/>
          <w:pgMar w:top="851" w:right="850" w:bottom="142" w:left="1701" w:header="720" w:footer="720" w:gutter="0"/>
          <w:cols w:space="720"/>
          <w:docGrid w:linePitch="600" w:charSpace="36864"/>
        </w:sectPr>
      </w:pPr>
    </w:p>
    <w:p w:rsidR="008655BF" w:rsidRPr="008655BF" w:rsidRDefault="008655BF" w:rsidP="008655BF">
      <w:pPr>
        <w:jc w:val="right"/>
        <w:rPr>
          <w:sz w:val="28"/>
          <w:szCs w:val="28"/>
        </w:rPr>
      </w:pPr>
      <w:r w:rsidRPr="008655BF">
        <w:rPr>
          <w:color w:val="000000"/>
          <w:sz w:val="28"/>
          <w:szCs w:val="28"/>
        </w:rPr>
        <w:lastRenderedPageBreak/>
        <w:t> </w:t>
      </w:r>
      <w:r w:rsidRPr="008655BF">
        <w:rPr>
          <w:sz w:val="28"/>
          <w:szCs w:val="28"/>
        </w:rPr>
        <w:t>Приложение 3</w:t>
      </w:r>
    </w:p>
    <w:p w:rsidR="008655BF" w:rsidRPr="008655BF" w:rsidRDefault="008655BF" w:rsidP="008655BF">
      <w:pPr>
        <w:jc w:val="right"/>
        <w:rPr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8655BF" w:rsidRPr="008655BF" w:rsidRDefault="008655BF" w:rsidP="008655BF">
      <w:pPr>
        <w:jc w:val="right"/>
        <w:rPr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                            </w:t>
      </w:r>
      <w:r w:rsidR="00145268">
        <w:rPr>
          <w:sz w:val="28"/>
          <w:szCs w:val="28"/>
        </w:rPr>
        <w:t>Петровского</w:t>
      </w:r>
      <w:r w:rsidR="00770711">
        <w:rPr>
          <w:sz w:val="28"/>
          <w:szCs w:val="28"/>
        </w:rPr>
        <w:t xml:space="preserve"> сельсовета</w:t>
      </w:r>
      <w:r w:rsidRPr="008655BF">
        <w:rPr>
          <w:sz w:val="28"/>
          <w:szCs w:val="28"/>
        </w:rPr>
        <w:t xml:space="preserve">     </w:t>
      </w:r>
    </w:p>
    <w:p w:rsidR="008655BF" w:rsidRPr="008655BF" w:rsidRDefault="008655BF" w:rsidP="008655BF">
      <w:pPr>
        <w:jc w:val="right"/>
        <w:rPr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                        </w:t>
      </w:r>
      <w:r w:rsidR="00AE2DC6">
        <w:rPr>
          <w:sz w:val="28"/>
          <w:szCs w:val="28"/>
        </w:rPr>
        <w:t xml:space="preserve">    от 12.11.2021</w:t>
      </w:r>
      <w:r w:rsidRPr="008655BF">
        <w:rPr>
          <w:sz w:val="28"/>
          <w:szCs w:val="28"/>
        </w:rPr>
        <w:t>г. №</w:t>
      </w:r>
      <w:r w:rsidR="00AE2DC6">
        <w:rPr>
          <w:sz w:val="28"/>
          <w:szCs w:val="28"/>
        </w:rPr>
        <w:t xml:space="preserve"> </w:t>
      </w:r>
      <w:r w:rsidR="00056422">
        <w:rPr>
          <w:sz w:val="28"/>
          <w:szCs w:val="28"/>
        </w:rPr>
        <w:t>67</w:t>
      </w:r>
      <w:r w:rsidR="009D01BF">
        <w:rPr>
          <w:sz w:val="28"/>
          <w:szCs w:val="28"/>
        </w:rPr>
        <w:t>-</w:t>
      </w:r>
      <w:r w:rsidRPr="008655BF">
        <w:rPr>
          <w:sz w:val="28"/>
          <w:szCs w:val="28"/>
        </w:rPr>
        <w:t>п</w:t>
      </w:r>
    </w:p>
    <w:p w:rsidR="008655BF" w:rsidRPr="008655BF" w:rsidRDefault="008655BF" w:rsidP="008655BF">
      <w:pPr>
        <w:jc w:val="center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ОТЧЕТ</w:t>
      </w:r>
    </w:p>
    <w:p w:rsidR="008655BF" w:rsidRPr="008655BF" w:rsidRDefault="008655BF" w:rsidP="008655BF">
      <w:pPr>
        <w:shd w:val="clear" w:color="auto" w:fill="FFFFFF"/>
        <w:spacing w:before="150" w:after="150"/>
        <w:jc w:val="center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об использовании,  межбюджетных трансфертов, на осуществление части переданных в район полномочий по                                                                                на ___________ 20___ г.</w:t>
      </w:r>
    </w:p>
    <w:p w:rsidR="008655BF" w:rsidRPr="008655BF" w:rsidRDefault="008655BF" w:rsidP="008655BF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-601" w:type="dxa"/>
        <w:tblLayout w:type="fixed"/>
        <w:tblLook w:val="00A0"/>
      </w:tblPr>
      <w:tblGrid>
        <w:gridCol w:w="1140"/>
        <w:gridCol w:w="1280"/>
        <w:gridCol w:w="1400"/>
        <w:gridCol w:w="1000"/>
        <w:gridCol w:w="1280"/>
        <w:gridCol w:w="1368"/>
        <w:gridCol w:w="1260"/>
        <w:gridCol w:w="1286"/>
        <w:gridCol w:w="1100"/>
        <w:gridCol w:w="1170"/>
        <w:gridCol w:w="1240"/>
        <w:gridCol w:w="1219"/>
        <w:gridCol w:w="850"/>
      </w:tblGrid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рублей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Default="008655BF" w:rsidP="008655BF">
            <w:pPr>
              <w:jc w:val="center"/>
            </w:pPr>
            <w:r w:rsidRPr="008655BF">
              <w:t>Остаток на 01.01.</w:t>
            </w:r>
          </w:p>
          <w:p w:rsidR="008655BF" w:rsidRPr="008655BF" w:rsidRDefault="00AE2DC6" w:rsidP="008655BF">
            <w:pPr>
              <w:jc w:val="center"/>
            </w:pPr>
            <w:r>
              <w:t>2022</w:t>
            </w:r>
            <w:r w:rsidR="008655BF">
              <w:t>г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Default="008655BF" w:rsidP="008655BF">
            <w:pPr>
              <w:jc w:val="center"/>
            </w:pPr>
            <w:r w:rsidRPr="008655BF">
              <w:t>Поступи</w:t>
            </w:r>
          </w:p>
          <w:p w:rsidR="008655BF" w:rsidRPr="008655BF" w:rsidRDefault="008655BF" w:rsidP="008655BF">
            <w:pPr>
              <w:jc w:val="center"/>
            </w:pPr>
            <w:r w:rsidRPr="008655BF">
              <w:t>ло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Default="008655BF" w:rsidP="008655BF">
            <w:pPr>
              <w:jc w:val="center"/>
            </w:pPr>
            <w:r w:rsidRPr="008655BF">
              <w:t>Количест</w:t>
            </w:r>
          </w:p>
          <w:p w:rsidR="008655BF" w:rsidRDefault="008655BF" w:rsidP="008655BF">
            <w:pPr>
              <w:jc w:val="center"/>
            </w:pPr>
            <w:r w:rsidRPr="008655BF">
              <w:t>во должност</w:t>
            </w:r>
          </w:p>
          <w:p w:rsidR="008655BF" w:rsidRPr="008655BF" w:rsidRDefault="008655BF" w:rsidP="008655BF">
            <w:pPr>
              <w:jc w:val="center"/>
            </w:pPr>
            <w:r w:rsidRPr="008655BF">
              <w:t>ных лиц</w:t>
            </w:r>
          </w:p>
        </w:tc>
        <w:tc>
          <w:tcPr>
            <w:tcW w:w="109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8655BF">
            <w:pPr>
              <w:jc w:val="center"/>
            </w:pPr>
            <w:r w:rsidRPr="008655BF">
              <w:t>Расходы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  <w:r w:rsidRPr="008655BF">
              <w:t>Остаток на 31.12.202</w:t>
            </w:r>
            <w:r w:rsidR="00AE2DC6">
              <w:t>2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  <w:r w:rsidRPr="008655BF">
              <w:t>Всего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  <w:r w:rsidRPr="008655BF">
              <w:t>расходы на оплату труда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  <w:r w:rsidRPr="008655BF">
              <w:t>Расходы на материально-техническое обеспечение, всего</w:t>
            </w:r>
          </w:p>
        </w:tc>
        <w:tc>
          <w:tcPr>
            <w:tcW w:w="7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  <w:r w:rsidRPr="008655BF">
              <w:t>в том числе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</w:tr>
      <w:tr w:rsidR="008655BF" w:rsidRPr="008655BF" w:rsidT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  <w:r w:rsidRPr="008655BF">
              <w:t>Услуги связи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Default="008655BF" w:rsidP="008655BF">
            <w:pPr>
              <w:jc w:val="center"/>
            </w:pPr>
            <w:r w:rsidRPr="008655BF">
              <w:t>Услуги по содержанию имущест</w:t>
            </w:r>
          </w:p>
          <w:p w:rsidR="008655BF" w:rsidRPr="008655BF" w:rsidRDefault="008655BF" w:rsidP="008655BF">
            <w:pPr>
              <w:jc w:val="center"/>
            </w:pPr>
            <w:r w:rsidRPr="008655BF">
              <w:t>ва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  <w:r w:rsidRPr="008655BF">
              <w:t>Прочие услуги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  <w:r w:rsidRPr="008655BF">
              <w:t>Прочие расходы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Default="008655BF" w:rsidP="008655BF">
            <w:pPr>
              <w:jc w:val="center"/>
            </w:pPr>
            <w:r w:rsidRPr="008655BF">
              <w:t>Увеличе</w:t>
            </w:r>
          </w:p>
          <w:p w:rsidR="008655BF" w:rsidRDefault="008655BF" w:rsidP="008655BF">
            <w:pPr>
              <w:jc w:val="center"/>
            </w:pPr>
            <w:r w:rsidRPr="008655BF">
              <w:t>ние стоимос</w:t>
            </w:r>
          </w:p>
          <w:p w:rsidR="008655BF" w:rsidRPr="008655BF" w:rsidRDefault="008655BF" w:rsidP="008655BF">
            <w:pPr>
              <w:jc w:val="center"/>
            </w:pPr>
            <w:r w:rsidRPr="008655BF">
              <w:t>ти основных средств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Default="008655BF" w:rsidP="008655BF">
            <w:pPr>
              <w:jc w:val="center"/>
            </w:pPr>
            <w:r w:rsidRPr="008655BF">
              <w:t>Увеличение стоимости материа</w:t>
            </w:r>
          </w:p>
          <w:p w:rsidR="008655BF" w:rsidRPr="008655BF" w:rsidRDefault="008655BF" w:rsidP="008655BF">
            <w:pPr>
              <w:jc w:val="center"/>
            </w:pPr>
            <w:r w:rsidRPr="008655BF">
              <w:t>льных запасов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</w:tr>
      <w:tr w:rsidR="008655BF" w:rsidRPr="008655BF" w:rsidT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</w:tr>
      <w:tr w:rsidR="008655BF" w:rsidRPr="008655BF" w:rsidT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</w:tr>
      <w:tr w:rsidR="008655BF" w:rsidRPr="008655BF" w:rsidT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13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bookmarkEnd w:id="0"/>
    </w:tbl>
    <w:p w:rsidR="008C5EA8" w:rsidRPr="008655BF" w:rsidRDefault="008C5EA8" w:rsidP="008C5EA8">
      <w:pPr>
        <w:shd w:val="clear" w:color="auto" w:fill="FFFFFF"/>
        <w:rPr>
          <w:bCs/>
          <w:sz w:val="28"/>
          <w:szCs w:val="28"/>
        </w:rPr>
      </w:pPr>
    </w:p>
    <w:sectPr w:rsidR="008C5EA8" w:rsidRPr="008655BF" w:rsidSect="008655BF">
      <w:headerReference w:type="default" r:id="rId9"/>
      <w:footerReference w:type="default" r:id="rId10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C08" w:rsidRDefault="00B06C08" w:rsidP="001351C9">
      <w:r>
        <w:separator/>
      </w:r>
    </w:p>
  </w:endnote>
  <w:endnote w:type="continuationSeparator" w:id="1">
    <w:p w:rsidR="00B06C08" w:rsidRDefault="00B06C08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A8" w:rsidRDefault="00B06C08">
    <w:pPr>
      <w:pStyle w:val="ab"/>
      <w:framePr w:wrap="auto" w:vAnchor="text" w:hAnchor="margin" w:xAlign="right" w:y="1"/>
      <w:rPr>
        <w:rStyle w:val="ad"/>
      </w:rPr>
    </w:pPr>
  </w:p>
  <w:p w:rsidR="00BF74A8" w:rsidRDefault="00B06C08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C08" w:rsidRDefault="00B06C08" w:rsidP="001351C9">
      <w:r>
        <w:separator/>
      </w:r>
    </w:p>
  </w:footnote>
  <w:footnote w:type="continuationSeparator" w:id="1">
    <w:p w:rsidR="00B06C08" w:rsidRDefault="00B06C08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A8" w:rsidRDefault="00B06C08">
    <w:pPr>
      <w:pStyle w:val="a6"/>
      <w:framePr w:wrap="auto" w:vAnchor="text" w:hAnchor="margin" w:xAlign="right" w:y="1"/>
      <w:rPr>
        <w:rStyle w:val="ad"/>
      </w:rPr>
    </w:pPr>
  </w:p>
  <w:p w:rsidR="00BF74A8" w:rsidRDefault="00B06C08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5">
    <w:nsid w:val="391102CD"/>
    <w:multiLevelType w:val="multilevel"/>
    <w:tmpl w:val="E4B6C8AA"/>
    <w:lvl w:ilvl="0">
      <w:start w:val="1"/>
      <w:numFmt w:val="decimal"/>
      <w:lvlText w:val="%1."/>
      <w:lvlJc w:val="left"/>
      <w:pPr>
        <w:ind w:left="1485" w:hanging="8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6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2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34EF8"/>
    <w:rsid w:val="00044404"/>
    <w:rsid w:val="00056422"/>
    <w:rsid w:val="00070456"/>
    <w:rsid w:val="0007133D"/>
    <w:rsid w:val="00072E6E"/>
    <w:rsid w:val="000912F3"/>
    <w:rsid w:val="000B2191"/>
    <w:rsid w:val="000C0C26"/>
    <w:rsid w:val="000D6178"/>
    <w:rsid w:val="000F571E"/>
    <w:rsid w:val="001079C8"/>
    <w:rsid w:val="00125961"/>
    <w:rsid w:val="001351C9"/>
    <w:rsid w:val="001428CE"/>
    <w:rsid w:val="00145268"/>
    <w:rsid w:val="00166508"/>
    <w:rsid w:val="00195F7B"/>
    <w:rsid w:val="001A6819"/>
    <w:rsid w:val="001E1012"/>
    <w:rsid w:val="001E246E"/>
    <w:rsid w:val="00201A19"/>
    <w:rsid w:val="0020255D"/>
    <w:rsid w:val="0022708D"/>
    <w:rsid w:val="002763B5"/>
    <w:rsid w:val="00284482"/>
    <w:rsid w:val="00296A80"/>
    <w:rsid w:val="002B1FA7"/>
    <w:rsid w:val="002E54EA"/>
    <w:rsid w:val="002F2696"/>
    <w:rsid w:val="002F2A54"/>
    <w:rsid w:val="00340B7A"/>
    <w:rsid w:val="0035417F"/>
    <w:rsid w:val="00381A4B"/>
    <w:rsid w:val="003A5EC9"/>
    <w:rsid w:val="003E354B"/>
    <w:rsid w:val="00400BB9"/>
    <w:rsid w:val="0042151D"/>
    <w:rsid w:val="004636A2"/>
    <w:rsid w:val="004C0947"/>
    <w:rsid w:val="005008F1"/>
    <w:rsid w:val="00503135"/>
    <w:rsid w:val="005139BC"/>
    <w:rsid w:val="00522623"/>
    <w:rsid w:val="00535194"/>
    <w:rsid w:val="00535542"/>
    <w:rsid w:val="00535762"/>
    <w:rsid w:val="00546394"/>
    <w:rsid w:val="00553FEB"/>
    <w:rsid w:val="00557F4F"/>
    <w:rsid w:val="005844B9"/>
    <w:rsid w:val="005A4FDF"/>
    <w:rsid w:val="005D19BA"/>
    <w:rsid w:val="005E1CD2"/>
    <w:rsid w:val="005E6ED3"/>
    <w:rsid w:val="005E7400"/>
    <w:rsid w:val="00627167"/>
    <w:rsid w:val="00630024"/>
    <w:rsid w:val="0063085C"/>
    <w:rsid w:val="006607F3"/>
    <w:rsid w:val="00666CBB"/>
    <w:rsid w:val="00677C48"/>
    <w:rsid w:val="00681580"/>
    <w:rsid w:val="00683DB5"/>
    <w:rsid w:val="00692F3B"/>
    <w:rsid w:val="006939D2"/>
    <w:rsid w:val="006E59B9"/>
    <w:rsid w:val="0070080E"/>
    <w:rsid w:val="007020C2"/>
    <w:rsid w:val="00707513"/>
    <w:rsid w:val="00737C28"/>
    <w:rsid w:val="0076711F"/>
    <w:rsid w:val="00770711"/>
    <w:rsid w:val="00774A36"/>
    <w:rsid w:val="00784099"/>
    <w:rsid w:val="007850AE"/>
    <w:rsid w:val="00792BFA"/>
    <w:rsid w:val="007A05C4"/>
    <w:rsid w:val="007B60C9"/>
    <w:rsid w:val="007C0E9C"/>
    <w:rsid w:val="007C20DF"/>
    <w:rsid w:val="007F38D3"/>
    <w:rsid w:val="007F499E"/>
    <w:rsid w:val="007F75DD"/>
    <w:rsid w:val="008049F5"/>
    <w:rsid w:val="00805D0E"/>
    <w:rsid w:val="00810696"/>
    <w:rsid w:val="00831F50"/>
    <w:rsid w:val="00855D24"/>
    <w:rsid w:val="00861CB7"/>
    <w:rsid w:val="00864C4E"/>
    <w:rsid w:val="008655BF"/>
    <w:rsid w:val="008771CF"/>
    <w:rsid w:val="00880729"/>
    <w:rsid w:val="00891458"/>
    <w:rsid w:val="00894A50"/>
    <w:rsid w:val="00895591"/>
    <w:rsid w:val="008A0B8F"/>
    <w:rsid w:val="008A0C78"/>
    <w:rsid w:val="008B050A"/>
    <w:rsid w:val="008C0006"/>
    <w:rsid w:val="008C001C"/>
    <w:rsid w:val="008C5EA8"/>
    <w:rsid w:val="00905EE3"/>
    <w:rsid w:val="00907380"/>
    <w:rsid w:val="00917CBC"/>
    <w:rsid w:val="00926A95"/>
    <w:rsid w:val="009323DD"/>
    <w:rsid w:val="00933CB4"/>
    <w:rsid w:val="009357EE"/>
    <w:rsid w:val="009378F2"/>
    <w:rsid w:val="00940CC5"/>
    <w:rsid w:val="0096530E"/>
    <w:rsid w:val="0096797D"/>
    <w:rsid w:val="009718A7"/>
    <w:rsid w:val="00980247"/>
    <w:rsid w:val="00981850"/>
    <w:rsid w:val="009A1C7A"/>
    <w:rsid w:val="009D01BF"/>
    <w:rsid w:val="009D3E92"/>
    <w:rsid w:val="009D7951"/>
    <w:rsid w:val="00A75641"/>
    <w:rsid w:val="00A96B76"/>
    <w:rsid w:val="00AC6294"/>
    <w:rsid w:val="00AD7F4D"/>
    <w:rsid w:val="00AE10C0"/>
    <w:rsid w:val="00AE2DC6"/>
    <w:rsid w:val="00B06C08"/>
    <w:rsid w:val="00B35EEE"/>
    <w:rsid w:val="00B65538"/>
    <w:rsid w:val="00BA3DAB"/>
    <w:rsid w:val="00BB7FB5"/>
    <w:rsid w:val="00BC7BA0"/>
    <w:rsid w:val="00BF371A"/>
    <w:rsid w:val="00BF6EAB"/>
    <w:rsid w:val="00BF7ED1"/>
    <w:rsid w:val="00C53A84"/>
    <w:rsid w:val="00C65E34"/>
    <w:rsid w:val="00C77B9F"/>
    <w:rsid w:val="00CA4331"/>
    <w:rsid w:val="00CB1625"/>
    <w:rsid w:val="00CB6274"/>
    <w:rsid w:val="00CE276A"/>
    <w:rsid w:val="00CF0241"/>
    <w:rsid w:val="00CF0831"/>
    <w:rsid w:val="00CF2ECA"/>
    <w:rsid w:val="00D1250F"/>
    <w:rsid w:val="00D127BB"/>
    <w:rsid w:val="00D1310E"/>
    <w:rsid w:val="00D33A7A"/>
    <w:rsid w:val="00D36BFB"/>
    <w:rsid w:val="00D42B08"/>
    <w:rsid w:val="00D5579B"/>
    <w:rsid w:val="00D80ED9"/>
    <w:rsid w:val="00DD0E5B"/>
    <w:rsid w:val="00DD2811"/>
    <w:rsid w:val="00DD6F20"/>
    <w:rsid w:val="00E0361A"/>
    <w:rsid w:val="00E15FF0"/>
    <w:rsid w:val="00E3009B"/>
    <w:rsid w:val="00E53DB8"/>
    <w:rsid w:val="00E5479D"/>
    <w:rsid w:val="00E6552D"/>
    <w:rsid w:val="00E77C43"/>
    <w:rsid w:val="00E822FB"/>
    <w:rsid w:val="00E903AA"/>
    <w:rsid w:val="00E92DB8"/>
    <w:rsid w:val="00E97768"/>
    <w:rsid w:val="00EA068C"/>
    <w:rsid w:val="00EC1243"/>
    <w:rsid w:val="00EC573F"/>
    <w:rsid w:val="00EF379E"/>
    <w:rsid w:val="00EF7FEF"/>
    <w:rsid w:val="00F11C8E"/>
    <w:rsid w:val="00F15680"/>
    <w:rsid w:val="00F15A8F"/>
    <w:rsid w:val="00F47AC2"/>
    <w:rsid w:val="00F73824"/>
    <w:rsid w:val="00F92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B60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rsid w:val="00AC6294"/>
    <w:rPr>
      <w:color w:val="0000FF"/>
      <w:u w:val="single"/>
    </w:rPr>
  </w:style>
  <w:style w:type="paragraph" w:customStyle="1" w:styleId="BlockQuotation">
    <w:name w:val="Block Quotation"/>
    <w:basedOn w:val="a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 w:cs="Times New Roman" w:hint="default"/>
      <w:i/>
      <w:iCs/>
      <w:sz w:val="26"/>
      <w:szCs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026B4"/>
    <w:rPr>
      <w:sz w:val="22"/>
      <w:szCs w:val="22"/>
      <w:lang w:eastAsia="en-US"/>
    </w:rPr>
  </w:style>
  <w:style w:type="paragraph" w:styleId="a8">
    <w:name w:val="Body Text Indent"/>
    <w:basedOn w:val="a"/>
    <w:link w:val="a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0026B4"/>
    <w:rPr>
      <w:rFonts w:ascii="Times New Roman" w:eastAsia="Times New Roman" w:hAnsi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rsid w:val="00E903AA"/>
    <w:rPr>
      <w:rFonts w:ascii="Times New Roman" w:hAnsi="Times New Roman"/>
      <w:sz w:val="26"/>
    </w:rPr>
  </w:style>
  <w:style w:type="paragraph" w:customStyle="1" w:styleId="aa">
    <w:name w:val="Базовый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5417F"/>
    <w:rPr>
      <w:rFonts w:ascii="Times New Roman" w:eastAsia="Times New Roman" w:hAnsi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unhideWhenUsed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92606"/>
    <w:rPr>
      <w:rFonts w:ascii="Times New Roman" w:eastAsia="Times New Roman" w:hAnsi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customStyle="1" w:styleId="ConsNormal">
    <w:name w:val="ConsNormal"/>
    <w:rsid w:val="008655B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s1">
    <w:name w:val="s1"/>
    <w:rsid w:val="008655BF"/>
    <w:rPr>
      <w:rFonts w:cs="Times New Roman"/>
    </w:rPr>
  </w:style>
  <w:style w:type="character" w:customStyle="1" w:styleId="4">
    <w:name w:val="Основной текст (4)_"/>
    <w:link w:val="40"/>
    <w:rsid w:val="008655BF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1">
    <w:name w:val="Заголовок №2_"/>
    <w:link w:val="22"/>
    <w:rsid w:val="008655BF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55BF"/>
    <w:pPr>
      <w:widowControl w:val="0"/>
      <w:shd w:val="clear" w:color="auto" w:fill="FFFFFF"/>
      <w:spacing w:after="240" w:line="269" w:lineRule="exact"/>
    </w:pPr>
    <w:rPr>
      <w:rFonts w:ascii="Segoe UI" w:eastAsia="Calibri" w:hAnsi="Segoe UI"/>
      <w:b/>
      <w:bCs/>
      <w:sz w:val="19"/>
      <w:szCs w:val="19"/>
    </w:rPr>
  </w:style>
  <w:style w:type="paragraph" w:customStyle="1" w:styleId="22">
    <w:name w:val="Заголовок №2"/>
    <w:basedOn w:val="a"/>
    <w:link w:val="21"/>
    <w:rsid w:val="008655BF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eastAsia="Calibri" w:hAnsi="Segoe UI"/>
      <w:b/>
      <w:bCs/>
      <w:sz w:val="19"/>
      <w:szCs w:val="19"/>
    </w:rPr>
  </w:style>
  <w:style w:type="paragraph" w:styleId="af3">
    <w:name w:val="Balloon Text"/>
    <w:basedOn w:val="a"/>
    <w:link w:val="af4"/>
    <w:uiPriority w:val="99"/>
    <w:semiHidden/>
    <w:unhideWhenUsed/>
    <w:rsid w:val="007B60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B60C9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B60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87AA4-20A5-478A-9511-B4C6024C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2021-11-20T08:26:00Z</cp:lastPrinted>
  <dcterms:created xsi:type="dcterms:W3CDTF">2020-11-30T11:53:00Z</dcterms:created>
  <dcterms:modified xsi:type="dcterms:W3CDTF">2021-11-20T08:27:00Z</dcterms:modified>
</cp:coreProperties>
</file>