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906" w:rsidRPr="00FD3906" w:rsidRDefault="00FD3906" w:rsidP="00FD3906">
      <w:pPr>
        <w:pStyle w:val="a"/>
        <w:numPr>
          <w:ilvl w:val="0"/>
          <w:numId w:val="0"/>
        </w:numPr>
        <w:ind w:left="1740"/>
        <w:jc w:val="right"/>
        <w:rPr>
          <w:b/>
          <w:u w:val="single"/>
        </w:rPr>
      </w:pPr>
    </w:p>
    <w:tbl>
      <w:tblPr>
        <w:tblW w:w="9760" w:type="dxa"/>
        <w:jc w:val="center"/>
        <w:tblBorders>
          <w:insideH w:val="single" w:sz="4" w:space="0" w:color="auto"/>
        </w:tblBorders>
        <w:tblLook w:val="01E0"/>
      </w:tblPr>
      <w:tblGrid>
        <w:gridCol w:w="3321"/>
        <w:gridCol w:w="2977"/>
        <w:gridCol w:w="3462"/>
      </w:tblGrid>
      <w:tr w:rsidR="00FD3906" w:rsidRPr="00FD3906" w:rsidTr="00104FC8">
        <w:trPr>
          <w:trHeight w:val="961"/>
          <w:jc w:val="center"/>
        </w:trPr>
        <w:tc>
          <w:tcPr>
            <w:tcW w:w="3321" w:type="dxa"/>
          </w:tcPr>
          <w:p w:rsidR="00FD3906" w:rsidRPr="00FD3906" w:rsidRDefault="00FD3906" w:rsidP="00104FC8">
            <w:pPr>
              <w:ind w:right="-142" w:firstLine="709"/>
              <w:jc w:val="both"/>
              <w:rPr>
                <w:rFonts w:ascii="Times New Roman" w:hAnsi="Times New Roman" w:cs="Times New Roman"/>
                <w:b/>
                <w:sz w:val="28"/>
                <w:szCs w:val="28"/>
              </w:rPr>
            </w:pPr>
          </w:p>
        </w:tc>
        <w:tc>
          <w:tcPr>
            <w:tcW w:w="2977" w:type="dxa"/>
          </w:tcPr>
          <w:p w:rsidR="00FD3906" w:rsidRPr="00FD3906" w:rsidRDefault="00FD3906" w:rsidP="00FD3906">
            <w:pPr>
              <w:ind w:right="-142" w:firstLine="709"/>
              <w:rPr>
                <w:rFonts w:ascii="Times New Roman" w:hAnsi="Times New Roman" w:cs="Times New Roman"/>
                <w:b/>
                <w:sz w:val="28"/>
                <w:szCs w:val="28"/>
              </w:rPr>
            </w:pPr>
            <w:r>
              <w:rPr>
                <w:rFonts w:ascii="Times New Roman" w:hAnsi="Times New Roman" w:cs="Times New Roman"/>
                <w:b/>
                <w:sz w:val="28"/>
                <w:szCs w:val="28"/>
              </w:rPr>
              <w:t xml:space="preserve">       </w:t>
            </w:r>
            <w:r w:rsidRPr="00FD3906">
              <w:rPr>
                <w:rFonts w:ascii="Times New Roman" w:hAnsi="Times New Roman" w:cs="Times New Roman"/>
                <w:b/>
                <w:noProof/>
                <w:sz w:val="28"/>
                <w:szCs w:val="28"/>
              </w:rPr>
              <w:drawing>
                <wp:inline distT="0" distB="0" distL="0" distR="0">
                  <wp:extent cx="419100" cy="590550"/>
                  <wp:effectExtent l="19050" t="0" r="0" b="0"/>
                  <wp:docPr id="2"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5"/>
                          <a:srcRect t="20560" r="65265" b="11414"/>
                          <a:stretch>
                            <a:fillRect/>
                          </a:stretch>
                        </pic:blipFill>
                        <pic:spPr bwMode="auto">
                          <a:xfrm>
                            <a:off x="0" y="0"/>
                            <a:ext cx="419100" cy="590550"/>
                          </a:xfrm>
                          <a:prstGeom prst="rect">
                            <a:avLst/>
                          </a:prstGeom>
                          <a:noFill/>
                          <a:ln w="9525">
                            <a:noFill/>
                            <a:miter lim="800000"/>
                            <a:headEnd/>
                            <a:tailEnd/>
                          </a:ln>
                        </pic:spPr>
                      </pic:pic>
                    </a:graphicData>
                  </a:graphic>
                </wp:inline>
              </w:drawing>
            </w:r>
          </w:p>
        </w:tc>
        <w:tc>
          <w:tcPr>
            <w:tcW w:w="3462" w:type="dxa"/>
          </w:tcPr>
          <w:p w:rsidR="00FD3906" w:rsidRPr="00FD3906" w:rsidRDefault="00FD3906" w:rsidP="00104FC8">
            <w:pPr>
              <w:ind w:right="-142" w:firstLine="709"/>
              <w:jc w:val="both"/>
              <w:rPr>
                <w:rFonts w:ascii="Times New Roman" w:hAnsi="Times New Roman" w:cs="Times New Roman"/>
                <w:b/>
                <w:sz w:val="28"/>
                <w:szCs w:val="28"/>
              </w:rPr>
            </w:pPr>
          </w:p>
        </w:tc>
      </w:tr>
    </w:tbl>
    <w:p w:rsidR="00FD3906" w:rsidRDefault="00FD3906" w:rsidP="005D4A4E">
      <w:pPr>
        <w:pStyle w:val="a6"/>
        <w:jc w:val="center"/>
        <w:rPr>
          <w:rFonts w:ascii="Times New Roman" w:hAnsi="Times New Roman" w:cs="Times New Roman"/>
          <w:b/>
          <w:sz w:val="28"/>
        </w:rPr>
      </w:pPr>
      <w:r w:rsidRPr="00FD3906">
        <w:rPr>
          <w:rFonts w:ascii="Times New Roman" w:hAnsi="Times New Roman" w:cs="Times New Roman"/>
          <w:b/>
          <w:sz w:val="28"/>
        </w:rPr>
        <w:t>АДМИНИСТРАЦИЯ</w:t>
      </w:r>
    </w:p>
    <w:p w:rsidR="005D4A4E" w:rsidRDefault="005D4A4E" w:rsidP="005D4A4E">
      <w:pPr>
        <w:pStyle w:val="a6"/>
        <w:jc w:val="center"/>
        <w:rPr>
          <w:rFonts w:ascii="Times New Roman" w:hAnsi="Times New Roman" w:cs="Times New Roman"/>
          <w:b/>
          <w:sz w:val="28"/>
        </w:rPr>
      </w:pPr>
      <w:r>
        <w:rPr>
          <w:rFonts w:ascii="Times New Roman" w:hAnsi="Times New Roman" w:cs="Times New Roman"/>
          <w:b/>
          <w:sz w:val="28"/>
        </w:rPr>
        <w:t>МУНИЦИПАЛЬНОГО ОБРАЗОВАНИЯ</w:t>
      </w:r>
    </w:p>
    <w:p w:rsidR="005D4A4E" w:rsidRPr="00FD3906" w:rsidRDefault="005D4A4E" w:rsidP="005D4A4E">
      <w:pPr>
        <w:pStyle w:val="a6"/>
        <w:jc w:val="center"/>
        <w:rPr>
          <w:rFonts w:ascii="Times New Roman" w:hAnsi="Times New Roman" w:cs="Times New Roman"/>
          <w:b/>
          <w:sz w:val="28"/>
        </w:rPr>
      </w:pPr>
      <w:r>
        <w:rPr>
          <w:rFonts w:ascii="Times New Roman" w:hAnsi="Times New Roman" w:cs="Times New Roman"/>
          <w:b/>
          <w:sz w:val="28"/>
        </w:rPr>
        <w:t>СЕЛЬСКОЕ ПОСЕЛЕНИЕ</w:t>
      </w:r>
    </w:p>
    <w:p w:rsidR="00FD3906" w:rsidRPr="00FD3906" w:rsidRDefault="00FD3906" w:rsidP="005D4A4E">
      <w:pPr>
        <w:pStyle w:val="a6"/>
        <w:jc w:val="center"/>
        <w:rPr>
          <w:rFonts w:ascii="Times New Roman" w:hAnsi="Times New Roman" w:cs="Times New Roman"/>
          <w:b/>
          <w:sz w:val="28"/>
        </w:rPr>
      </w:pPr>
      <w:r w:rsidRPr="00FD3906">
        <w:rPr>
          <w:rFonts w:ascii="Times New Roman" w:hAnsi="Times New Roman" w:cs="Times New Roman"/>
          <w:b/>
          <w:sz w:val="28"/>
        </w:rPr>
        <w:t>ПЕТРОВ</w:t>
      </w:r>
      <w:r w:rsidR="005D4A4E">
        <w:rPr>
          <w:rFonts w:ascii="Times New Roman" w:hAnsi="Times New Roman" w:cs="Times New Roman"/>
          <w:b/>
          <w:sz w:val="28"/>
        </w:rPr>
        <w:t>СКИЙ СЕЛЬСОВЕТ</w:t>
      </w:r>
    </w:p>
    <w:p w:rsidR="00FD3906" w:rsidRPr="00FD3906" w:rsidRDefault="00FD3906" w:rsidP="005D4A4E">
      <w:pPr>
        <w:pStyle w:val="a6"/>
        <w:jc w:val="center"/>
        <w:rPr>
          <w:rFonts w:ascii="Times New Roman" w:hAnsi="Times New Roman" w:cs="Times New Roman"/>
          <w:b/>
          <w:sz w:val="28"/>
        </w:rPr>
      </w:pPr>
      <w:r w:rsidRPr="00FD3906">
        <w:rPr>
          <w:rFonts w:ascii="Times New Roman" w:hAnsi="Times New Roman" w:cs="Times New Roman"/>
          <w:b/>
          <w:sz w:val="28"/>
        </w:rPr>
        <w:t>САРАКТАШСКОГО РАЙОНА</w:t>
      </w:r>
    </w:p>
    <w:p w:rsidR="00FD3906" w:rsidRPr="00FD3906" w:rsidRDefault="00FD3906" w:rsidP="005D4A4E">
      <w:pPr>
        <w:pStyle w:val="a6"/>
        <w:jc w:val="center"/>
        <w:rPr>
          <w:rFonts w:ascii="Times New Roman" w:hAnsi="Times New Roman" w:cs="Times New Roman"/>
          <w:b/>
          <w:sz w:val="28"/>
        </w:rPr>
      </w:pPr>
      <w:r w:rsidRPr="00FD3906">
        <w:rPr>
          <w:rFonts w:ascii="Times New Roman" w:hAnsi="Times New Roman" w:cs="Times New Roman"/>
          <w:b/>
          <w:sz w:val="28"/>
        </w:rPr>
        <w:t>ОРЕНБУРГСКОЙ ОБЛАСТИ</w:t>
      </w:r>
    </w:p>
    <w:p w:rsidR="00FD3906" w:rsidRPr="00FD3906" w:rsidRDefault="00FD3906" w:rsidP="00FD3906">
      <w:pPr>
        <w:pStyle w:val="a6"/>
        <w:jc w:val="center"/>
        <w:rPr>
          <w:b/>
        </w:rPr>
      </w:pPr>
    </w:p>
    <w:p w:rsidR="00FD3906" w:rsidRPr="00FD3906" w:rsidRDefault="005D4A4E" w:rsidP="005D4A4E">
      <w:pPr>
        <w:ind w:firstLine="709"/>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FD3906" w:rsidRPr="00FD3906">
        <w:rPr>
          <w:rFonts w:ascii="Times New Roman" w:hAnsi="Times New Roman" w:cs="Times New Roman"/>
          <w:b/>
          <w:sz w:val="28"/>
          <w:szCs w:val="28"/>
        </w:rPr>
        <w:t>П</w:t>
      </w:r>
      <w:proofErr w:type="gramEnd"/>
      <w:r w:rsidR="00FD3906" w:rsidRPr="00FD3906">
        <w:rPr>
          <w:rFonts w:ascii="Times New Roman" w:hAnsi="Times New Roman" w:cs="Times New Roman"/>
          <w:b/>
          <w:sz w:val="28"/>
          <w:szCs w:val="28"/>
        </w:rPr>
        <w:t xml:space="preserve"> О С Т А Н О В Л Е Н И Е</w:t>
      </w:r>
    </w:p>
    <w:p w:rsidR="00FD3906" w:rsidRPr="00FD3906" w:rsidRDefault="00FD3906" w:rsidP="00FD3906">
      <w:pPr>
        <w:pBdr>
          <w:bottom w:val="single" w:sz="18" w:space="1" w:color="auto"/>
        </w:pBdr>
        <w:ind w:right="-284" w:firstLine="709"/>
        <w:jc w:val="both"/>
        <w:rPr>
          <w:rFonts w:ascii="Times New Roman" w:hAnsi="Times New Roman" w:cs="Times New Roman"/>
          <w:sz w:val="28"/>
          <w:szCs w:val="28"/>
        </w:rPr>
      </w:pPr>
      <w:r w:rsidRPr="00FD3906">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_____________________________</w:t>
      </w:r>
    </w:p>
    <w:p w:rsidR="00FD3906" w:rsidRPr="005D4A4E" w:rsidRDefault="00FD3906" w:rsidP="00FD3906">
      <w:pPr>
        <w:pStyle w:val="a4"/>
        <w:tabs>
          <w:tab w:val="clear" w:pos="4677"/>
          <w:tab w:val="clear" w:pos="9355"/>
        </w:tabs>
        <w:ind w:right="-142"/>
        <w:jc w:val="both"/>
        <w:rPr>
          <w:rFonts w:ascii="Times New Roman" w:hAnsi="Times New Roman" w:cs="Times New Roman"/>
          <w:b/>
          <w:sz w:val="28"/>
          <w:szCs w:val="28"/>
        </w:rPr>
      </w:pPr>
      <w:r w:rsidRPr="005D4A4E">
        <w:rPr>
          <w:rFonts w:ascii="Times New Roman" w:hAnsi="Times New Roman" w:cs="Times New Roman"/>
          <w:b/>
          <w:sz w:val="28"/>
          <w:szCs w:val="28"/>
        </w:rPr>
        <w:t xml:space="preserve">29.07.2022                                        с. Петровское                               </w:t>
      </w:r>
      <w:r w:rsidRPr="005D4A4E">
        <w:rPr>
          <w:rFonts w:ascii="Times New Roman" w:hAnsi="Times New Roman" w:cs="Times New Roman"/>
          <w:b/>
          <w:sz w:val="28"/>
          <w:szCs w:val="28"/>
        </w:rPr>
        <w:tab/>
        <w:t>№ 65-п</w:t>
      </w:r>
    </w:p>
    <w:p w:rsidR="00FD3906" w:rsidRPr="005D4A4E" w:rsidRDefault="00FD3906" w:rsidP="00FD3906">
      <w:pPr>
        <w:widowControl w:val="0"/>
        <w:autoSpaceDE w:val="0"/>
        <w:autoSpaceDN w:val="0"/>
        <w:adjustRightInd w:val="0"/>
        <w:jc w:val="center"/>
        <w:rPr>
          <w:rFonts w:ascii="Times New Roman" w:hAnsi="Times New Roman" w:cs="Times New Roman"/>
          <w:b/>
          <w:sz w:val="28"/>
          <w:szCs w:val="28"/>
        </w:rPr>
      </w:pPr>
    </w:p>
    <w:p w:rsidR="00FD3906" w:rsidRPr="005D4A4E" w:rsidRDefault="00FD3906" w:rsidP="00FD3906">
      <w:pPr>
        <w:pStyle w:val="a6"/>
        <w:jc w:val="center"/>
        <w:rPr>
          <w:rFonts w:ascii="Times New Roman" w:hAnsi="Times New Roman" w:cs="Times New Roman"/>
          <w:b/>
          <w:sz w:val="28"/>
          <w:szCs w:val="28"/>
        </w:rPr>
      </w:pPr>
      <w:r w:rsidRPr="005D4A4E">
        <w:rPr>
          <w:rFonts w:ascii="Times New Roman" w:hAnsi="Times New Roman" w:cs="Times New Roman"/>
          <w:b/>
          <w:sz w:val="28"/>
          <w:szCs w:val="28"/>
        </w:rPr>
        <w:t>Об утверждении порядка разработки и утверждения</w:t>
      </w:r>
    </w:p>
    <w:p w:rsidR="00FD3906" w:rsidRPr="005D4A4E" w:rsidRDefault="00FD3906" w:rsidP="00FD3906">
      <w:pPr>
        <w:pStyle w:val="a6"/>
        <w:jc w:val="center"/>
        <w:rPr>
          <w:rFonts w:ascii="Times New Roman" w:hAnsi="Times New Roman" w:cs="Times New Roman"/>
          <w:b/>
          <w:sz w:val="28"/>
          <w:szCs w:val="28"/>
        </w:rPr>
      </w:pPr>
      <w:r w:rsidRPr="005D4A4E">
        <w:rPr>
          <w:rFonts w:ascii="Times New Roman" w:hAnsi="Times New Roman" w:cs="Times New Roman"/>
          <w:b/>
          <w:sz w:val="28"/>
          <w:szCs w:val="28"/>
        </w:rPr>
        <w:t>административных регламентов предоставления муниципальных услуг,</w:t>
      </w:r>
      <w:r w:rsidR="005D4A4E" w:rsidRPr="005D4A4E">
        <w:rPr>
          <w:rFonts w:ascii="Times New Roman" w:hAnsi="Times New Roman" w:cs="Times New Roman"/>
          <w:b/>
          <w:sz w:val="28"/>
          <w:szCs w:val="28"/>
        </w:rPr>
        <w:t xml:space="preserve"> </w:t>
      </w:r>
      <w:r w:rsidRPr="005D4A4E">
        <w:rPr>
          <w:rFonts w:ascii="Times New Roman" w:hAnsi="Times New Roman" w:cs="Times New Roman"/>
          <w:b/>
          <w:sz w:val="28"/>
          <w:szCs w:val="28"/>
        </w:rPr>
        <w:t xml:space="preserve">проведения </w:t>
      </w:r>
      <w:proofErr w:type="gramStart"/>
      <w:r w:rsidRPr="005D4A4E">
        <w:rPr>
          <w:rFonts w:ascii="Times New Roman" w:hAnsi="Times New Roman" w:cs="Times New Roman"/>
          <w:b/>
          <w:sz w:val="28"/>
          <w:szCs w:val="28"/>
        </w:rPr>
        <w:t>экспертизы проектов административных регламентов предоставления муниципальных услуг</w:t>
      </w:r>
      <w:proofErr w:type="gramEnd"/>
    </w:p>
    <w:p w:rsidR="00FD3906" w:rsidRPr="00FD3906" w:rsidRDefault="00FD3906" w:rsidP="00FD3906">
      <w:pPr>
        <w:jc w:val="center"/>
        <w:rPr>
          <w:rFonts w:ascii="Times New Roman" w:hAnsi="Times New Roman" w:cs="Times New Roman"/>
          <w:b/>
          <w:bCs/>
          <w:sz w:val="28"/>
          <w:szCs w:val="28"/>
        </w:rPr>
      </w:pPr>
    </w:p>
    <w:p w:rsidR="00FD3906" w:rsidRPr="00FD3906" w:rsidRDefault="00FD3906" w:rsidP="00FD3906">
      <w:pPr>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Руководствуясь Федеральным законом от 27.07.2010 № 210-ФЗ «Об организации предоставления муниципальных и муниципальных услуг», в целях повышения качества муниципальных услуг и обеспечения их доступности администрация муниципального образования </w:t>
      </w:r>
      <w:bookmarkStart w:id="0" w:name="_Hlk110312221"/>
      <w:r w:rsidRPr="00FD3906">
        <w:rPr>
          <w:rFonts w:ascii="Times New Roman" w:hAnsi="Times New Roman" w:cs="Times New Roman"/>
          <w:sz w:val="28"/>
          <w:szCs w:val="28"/>
        </w:rPr>
        <w:t>Петровский</w:t>
      </w:r>
      <w:bookmarkEnd w:id="0"/>
      <w:r w:rsidRPr="00FD3906">
        <w:rPr>
          <w:rFonts w:ascii="Times New Roman" w:hAnsi="Times New Roman" w:cs="Times New Roman"/>
          <w:sz w:val="28"/>
          <w:szCs w:val="28"/>
        </w:rPr>
        <w:t xml:space="preserve"> сельсовет Саракташского района Оренбургской области  постановляет:</w:t>
      </w:r>
    </w:p>
    <w:p w:rsidR="00FD3906" w:rsidRPr="00FD3906" w:rsidRDefault="00FD3906" w:rsidP="00FD3906">
      <w:pPr>
        <w:ind w:firstLine="540"/>
        <w:jc w:val="both"/>
        <w:rPr>
          <w:rFonts w:ascii="Times New Roman" w:hAnsi="Times New Roman" w:cs="Times New Roman"/>
          <w:sz w:val="28"/>
          <w:szCs w:val="28"/>
        </w:rPr>
      </w:pPr>
    </w:p>
    <w:p w:rsidR="00FD3906" w:rsidRPr="00FD3906" w:rsidRDefault="00FD3906" w:rsidP="00FD3906">
      <w:pPr>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1. Утвердить порядок разработки и утверждения административных регламентов предоставления муниципальных услуг, проведения </w:t>
      </w:r>
      <w:proofErr w:type="gramStart"/>
      <w:r w:rsidRPr="00FD3906">
        <w:rPr>
          <w:rFonts w:ascii="Times New Roman" w:hAnsi="Times New Roman" w:cs="Times New Roman"/>
          <w:sz w:val="28"/>
          <w:szCs w:val="28"/>
        </w:rPr>
        <w:t>экспертизы проектов административных регламентов предоставления муниципальных услуг</w:t>
      </w:r>
      <w:proofErr w:type="gramEnd"/>
      <w:r w:rsidRPr="00FD3906">
        <w:rPr>
          <w:rFonts w:ascii="Times New Roman" w:hAnsi="Times New Roman" w:cs="Times New Roman"/>
          <w:sz w:val="28"/>
          <w:szCs w:val="28"/>
        </w:rPr>
        <w:t xml:space="preserve"> согласно приложению к настоящему постановлению.</w:t>
      </w:r>
    </w:p>
    <w:p w:rsidR="00FD3906" w:rsidRPr="00FD3906" w:rsidRDefault="00FD3906" w:rsidP="00FD3906">
      <w:pPr>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2. </w:t>
      </w:r>
      <w:proofErr w:type="gramStart"/>
      <w:r w:rsidRPr="00FD3906">
        <w:rPr>
          <w:rFonts w:ascii="Times New Roman" w:hAnsi="Times New Roman" w:cs="Times New Roman"/>
          <w:sz w:val="28"/>
          <w:szCs w:val="28"/>
        </w:rPr>
        <w:t>Администрации муниципального образования Петровский</w:t>
      </w:r>
      <w:r w:rsidRPr="00FD3906">
        <w:rPr>
          <w:rFonts w:ascii="Times New Roman" w:hAnsi="Times New Roman" w:cs="Times New Roman"/>
          <w:noProof/>
          <w:sz w:val="28"/>
          <w:szCs w:val="28"/>
        </w:rPr>
        <w:t xml:space="preserve"> сельсовет Саракташского района Оренбургской области,</w:t>
      </w:r>
      <w:r w:rsidRPr="00FD3906">
        <w:rPr>
          <w:rFonts w:ascii="Times New Roman" w:hAnsi="Times New Roman" w:cs="Times New Roman"/>
          <w:sz w:val="28"/>
          <w:szCs w:val="28"/>
        </w:rPr>
        <w:t xml:space="preserve"> предоставляющей муниципальные услуги, обеспечить приведение административных регламентов предоставления муниципальных услуг в соответствие с федеральными законами, иными правовыми актами Российской Федерации, законами Оренбургской области, иными правовыми актами Оренбургской области, настоящим постановлением.</w:t>
      </w:r>
      <w:proofErr w:type="gramEnd"/>
    </w:p>
    <w:p w:rsidR="00FD3906" w:rsidRPr="00FD3906" w:rsidRDefault="00FD3906" w:rsidP="00FD3906">
      <w:pPr>
        <w:ind w:firstLine="540"/>
        <w:jc w:val="both"/>
        <w:rPr>
          <w:rFonts w:ascii="Times New Roman" w:hAnsi="Times New Roman" w:cs="Times New Roman"/>
          <w:sz w:val="28"/>
          <w:szCs w:val="28"/>
        </w:rPr>
      </w:pPr>
      <w:r w:rsidRPr="00FD3906">
        <w:rPr>
          <w:rFonts w:ascii="Times New Roman" w:hAnsi="Times New Roman" w:cs="Times New Roman"/>
          <w:sz w:val="28"/>
          <w:szCs w:val="28"/>
        </w:rPr>
        <w:lastRenderedPageBreak/>
        <w:t>3. Настоящее постановление вступает в силу со дня официального опубликования.</w:t>
      </w:r>
    </w:p>
    <w:p w:rsidR="00FD3906" w:rsidRDefault="00FD3906" w:rsidP="005D4A4E">
      <w:pPr>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4. </w:t>
      </w:r>
      <w:proofErr w:type="gramStart"/>
      <w:r w:rsidRPr="00FD3906">
        <w:rPr>
          <w:rFonts w:ascii="Times New Roman" w:hAnsi="Times New Roman" w:cs="Times New Roman"/>
          <w:sz w:val="28"/>
          <w:szCs w:val="28"/>
        </w:rPr>
        <w:t>Контроль за</w:t>
      </w:r>
      <w:proofErr w:type="gramEnd"/>
      <w:r w:rsidRPr="00FD3906">
        <w:rPr>
          <w:rFonts w:ascii="Times New Roman" w:hAnsi="Times New Roman" w:cs="Times New Roman"/>
          <w:sz w:val="28"/>
          <w:szCs w:val="28"/>
        </w:rPr>
        <w:t xml:space="preserve"> исполнением настоящего постановления оставляю за собой.</w:t>
      </w:r>
    </w:p>
    <w:p w:rsidR="005D4A4E" w:rsidRDefault="005D4A4E" w:rsidP="005D4A4E">
      <w:pPr>
        <w:ind w:firstLine="540"/>
        <w:jc w:val="both"/>
        <w:rPr>
          <w:rFonts w:ascii="Times New Roman" w:hAnsi="Times New Roman" w:cs="Times New Roman"/>
          <w:sz w:val="28"/>
          <w:szCs w:val="28"/>
        </w:rPr>
      </w:pPr>
    </w:p>
    <w:p w:rsidR="005D4A4E" w:rsidRDefault="005D4A4E" w:rsidP="005D4A4E">
      <w:pPr>
        <w:ind w:firstLine="540"/>
        <w:jc w:val="both"/>
        <w:rPr>
          <w:rFonts w:ascii="Times New Roman" w:hAnsi="Times New Roman" w:cs="Times New Roman"/>
          <w:sz w:val="28"/>
          <w:szCs w:val="28"/>
        </w:rPr>
      </w:pPr>
    </w:p>
    <w:p w:rsidR="005D4A4E" w:rsidRPr="00FD3906" w:rsidRDefault="005D4A4E" w:rsidP="005D4A4E">
      <w:pPr>
        <w:ind w:firstLine="540"/>
        <w:jc w:val="both"/>
        <w:rPr>
          <w:rFonts w:ascii="Times New Roman" w:hAnsi="Times New Roman" w:cs="Times New Roman"/>
          <w:sz w:val="28"/>
          <w:szCs w:val="28"/>
        </w:rPr>
      </w:pPr>
    </w:p>
    <w:p w:rsidR="00FD3906" w:rsidRPr="00FD3906" w:rsidRDefault="00FD3906" w:rsidP="00FD3906">
      <w:pPr>
        <w:rPr>
          <w:rFonts w:ascii="Times New Roman" w:hAnsi="Times New Roman" w:cs="Times New Roman"/>
          <w:sz w:val="28"/>
          <w:szCs w:val="28"/>
        </w:rPr>
      </w:pPr>
      <w:r w:rsidRPr="00FD3906">
        <w:rPr>
          <w:rFonts w:ascii="Times New Roman" w:hAnsi="Times New Roman" w:cs="Times New Roman"/>
          <w:sz w:val="28"/>
          <w:szCs w:val="28"/>
        </w:rPr>
        <w:t>Глава муниципального образования</w:t>
      </w:r>
    </w:p>
    <w:p w:rsidR="00FD3906" w:rsidRPr="00FD3906" w:rsidRDefault="00FD3906" w:rsidP="00FD3906">
      <w:pPr>
        <w:rPr>
          <w:rFonts w:ascii="Times New Roman" w:hAnsi="Times New Roman" w:cs="Times New Roman"/>
          <w:sz w:val="28"/>
          <w:szCs w:val="28"/>
        </w:rPr>
      </w:pPr>
      <w:r w:rsidRPr="00FD3906">
        <w:rPr>
          <w:rFonts w:ascii="Times New Roman" w:hAnsi="Times New Roman" w:cs="Times New Roman"/>
          <w:sz w:val="28"/>
          <w:szCs w:val="28"/>
        </w:rPr>
        <w:t>Петровский</w:t>
      </w:r>
      <w:r w:rsidR="005D4A4E">
        <w:rPr>
          <w:rFonts w:ascii="Times New Roman" w:hAnsi="Times New Roman" w:cs="Times New Roman"/>
          <w:sz w:val="28"/>
          <w:szCs w:val="28"/>
        </w:rPr>
        <w:t xml:space="preserve"> </w:t>
      </w:r>
      <w:r w:rsidRPr="00FD3906">
        <w:rPr>
          <w:rFonts w:ascii="Times New Roman" w:hAnsi="Times New Roman" w:cs="Times New Roman"/>
          <w:sz w:val="28"/>
          <w:szCs w:val="28"/>
        </w:rPr>
        <w:t xml:space="preserve">сельсовет                                                   </w:t>
      </w:r>
      <w:r w:rsidR="005D4A4E">
        <w:rPr>
          <w:rFonts w:ascii="Times New Roman" w:hAnsi="Times New Roman" w:cs="Times New Roman"/>
          <w:sz w:val="28"/>
          <w:szCs w:val="28"/>
        </w:rPr>
        <w:t xml:space="preserve">           </w:t>
      </w:r>
      <w:r w:rsidRPr="00FD3906">
        <w:rPr>
          <w:rFonts w:ascii="Times New Roman" w:hAnsi="Times New Roman" w:cs="Times New Roman"/>
          <w:sz w:val="28"/>
          <w:szCs w:val="28"/>
        </w:rPr>
        <w:t xml:space="preserve">       А.А. Барсуков</w:t>
      </w:r>
    </w:p>
    <w:p w:rsidR="00FD3906" w:rsidRPr="00FD3906" w:rsidRDefault="00FD3906" w:rsidP="00FD3906">
      <w:pPr>
        <w:rPr>
          <w:rFonts w:ascii="Times New Roman" w:hAnsi="Times New Roman" w:cs="Times New Roman"/>
          <w:sz w:val="28"/>
          <w:szCs w:val="28"/>
        </w:rPr>
      </w:pPr>
    </w:p>
    <w:p w:rsidR="00FD3906" w:rsidRDefault="00FD3906" w:rsidP="00FD3906">
      <w:pPr>
        <w:rPr>
          <w:rFonts w:ascii="Times New Roman" w:hAnsi="Times New Roman" w:cs="Times New Roman"/>
          <w:sz w:val="28"/>
          <w:szCs w:val="28"/>
        </w:rPr>
      </w:pPr>
    </w:p>
    <w:p w:rsidR="005D4A4E" w:rsidRDefault="005D4A4E" w:rsidP="00FD3906">
      <w:pPr>
        <w:rPr>
          <w:rFonts w:ascii="Times New Roman" w:hAnsi="Times New Roman" w:cs="Times New Roman"/>
          <w:sz w:val="28"/>
          <w:szCs w:val="28"/>
        </w:rPr>
      </w:pPr>
    </w:p>
    <w:p w:rsidR="005D4A4E" w:rsidRPr="00FD3906" w:rsidRDefault="005D4A4E" w:rsidP="00FD3906">
      <w:pPr>
        <w:rPr>
          <w:rFonts w:ascii="Times New Roman" w:hAnsi="Times New Roman" w:cs="Times New Roman"/>
          <w:sz w:val="28"/>
          <w:szCs w:val="28"/>
        </w:rPr>
      </w:pPr>
    </w:p>
    <w:p w:rsidR="00FD3906" w:rsidRPr="00FD3906" w:rsidRDefault="00FD3906" w:rsidP="00FD3906">
      <w:pPr>
        <w:rPr>
          <w:rFonts w:ascii="Times New Roman" w:hAnsi="Times New Roman" w:cs="Times New Roman"/>
          <w:sz w:val="28"/>
          <w:szCs w:val="28"/>
        </w:rPr>
      </w:pPr>
      <w:r w:rsidRPr="00FD3906">
        <w:rPr>
          <w:rFonts w:ascii="Times New Roman" w:hAnsi="Times New Roman" w:cs="Times New Roman"/>
          <w:sz w:val="28"/>
          <w:szCs w:val="28"/>
        </w:rPr>
        <w:t xml:space="preserve">Разослано: прокуратуре района,  на официальный сайт администрации сельсовета, в дело.  </w:t>
      </w: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D3906">
      <w:pPr>
        <w:pStyle w:val="ConsPlusNormal"/>
        <w:widowControl/>
        <w:ind w:firstLine="567"/>
        <w:jc w:val="right"/>
        <w:rPr>
          <w:rFonts w:ascii="Times New Roman" w:hAnsi="Times New Roman" w:cs="Times New Roman"/>
          <w:color w:val="000000"/>
          <w:sz w:val="28"/>
          <w:szCs w:val="28"/>
        </w:rPr>
      </w:pPr>
    </w:p>
    <w:p w:rsidR="005D4A4E" w:rsidRDefault="005D4A4E" w:rsidP="00F857AB">
      <w:pPr>
        <w:pStyle w:val="ConsPlusNormal"/>
        <w:widowControl/>
        <w:ind w:firstLine="0"/>
        <w:rPr>
          <w:rFonts w:ascii="Times New Roman" w:hAnsi="Times New Roman" w:cs="Times New Roman"/>
          <w:color w:val="000000"/>
          <w:sz w:val="28"/>
          <w:szCs w:val="28"/>
        </w:rPr>
      </w:pPr>
    </w:p>
    <w:p w:rsidR="00F857AB" w:rsidRDefault="00F857AB" w:rsidP="00F857AB">
      <w:pPr>
        <w:pStyle w:val="ConsPlusNormal"/>
        <w:widowControl/>
        <w:ind w:firstLine="0"/>
        <w:rPr>
          <w:rFonts w:ascii="Times New Roman" w:hAnsi="Times New Roman" w:cs="Times New Roman"/>
          <w:color w:val="000000"/>
          <w:sz w:val="28"/>
          <w:szCs w:val="28"/>
        </w:rPr>
      </w:pPr>
    </w:p>
    <w:p w:rsidR="00FD3906" w:rsidRPr="00FD3906" w:rsidRDefault="00FD3906" w:rsidP="00FD3906">
      <w:pPr>
        <w:pStyle w:val="ConsPlusNormal"/>
        <w:widowControl/>
        <w:ind w:firstLine="567"/>
        <w:jc w:val="right"/>
        <w:rPr>
          <w:rFonts w:ascii="Times New Roman" w:hAnsi="Times New Roman" w:cs="Times New Roman"/>
          <w:color w:val="000000"/>
          <w:sz w:val="28"/>
          <w:szCs w:val="28"/>
        </w:rPr>
      </w:pPr>
      <w:r w:rsidRPr="00FD3906">
        <w:rPr>
          <w:rFonts w:ascii="Times New Roman" w:hAnsi="Times New Roman" w:cs="Times New Roman"/>
          <w:color w:val="000000"/>
          <w:sz w:val="28"/>
          <w:szCs w:val="28"/>
        </w:rPr>
        <w:lastRenderedPageBreak/>
        <w:t xml:space="preserve">Приложение к постановлению </w:t>
      </w:r>
    </w:p>
    <w:p w:rsidR="00FD3906" w:rsidRPr="00FD3906" w:rsidRDefault="00FD3906" w:rsidP="00FD3906">
      <w:pPr>
        <w:pStyle w:val="ConsPlusNormal"/>
        <w:widowControl/>
        <w:ind w:firstLine="567"/>
        <w:jc w:val="right"/>
        <w:rPr>
          <w:rFonts w:ascii="Times New Roman" w:hAnsi="Times New Roman" w:cs="Times New Roman"/>
          <w:color w:val="000000"/>
          <w:sz w:val="28"/>
          <w:szCs w:val="28"/>
        </w:rPr>
      </w:pPr>
      <w:r w:rsidRPr="00FD3906">
        <w:rPr>
          <w:rFonts w:ascii="Times New Roman" w:hAnsi="Times New Roman" w:cs="Times New Roman"/>
          <w:color w:val="000000"/>
          <w:sz w:val="28"/>
          <w:szCs w:val="28"/>
        </w:rPr>
        <w:t>администрации МО</w:t>
      </w:r>
    </w:p>
    <w:p w:rsidR="00FD3906" w:rsidRPr="00FD3906" w:rsidRDefault="00FD3906" w:rsidP="00FD3906">
      <w:pPr>
        <w:pStyle w:val="ConsPlusNormal"/>
        <w:widowControl/>
        <w:ind w:firstLine="567"/>
        <w:jc w:val="right"/>
        <w:rPr>
          <w:rFonts w:ascii="Times New Roman" w:hAnsi="Times New Roman" w:cs="Times New Roman"/>
          <w:color w:val="000000"/>
          <w:sz w:val="28"/>
          <w:szCs w:val="28"/>
        </w:rPr>
      </w:pPr>
      <w:r w:rsidRPr="00FD3906">
        <w:rPr>
          <w:rFonts w:ascii="Times New Roman" w:hAnsi="Times New Roman" w:cs="Times New Roman"/>
          <w:sz w:val="28"/>
          <w:szCs w:val="28"/>
        </w:rPr>
        <w:t>Петровский</w:t>
      </w:r>
      <w:r w:rsidR="005D4A4E">
        <w:rPr>
          <w:rFonts w:ascii="Times New Roman" w:hAnsi="Times New Roman" w:cs="Times New Roman"/>
          <w:sz w:val="28"/>
          <w:szCs w:val="28"/>
        </w:rPr>
        <w:t xml:space="preserve"> </w:t>
      </w:r>
      <w:r w:rsidRPr="00FD3906">
        <w:rPr>
          <w:rFonts w:ascii="Times New Roman" w:hAnsi="Times New Roman" w:cs="Times New Roman"/>
          <w:color w:val="000000"/>
          <w:sz w:val="28"/>
          <w:szCs w:val="28"/>
        </w:rPr>
        <w:t>сельсовет</w:t>
      </w:r>
    </w:p>
    <w:p w:rsidR="00FD3906" w:rsidRPr="00FD3906" w:rsidRDefault="00FD3906" w:rsidP="00FD3906">
      <w:pPr>
        <w:pStyle w:val="ConsPlusNormal"/>
        <w:widowControl/>
        <w:ind w:firstLine="567"/>
        <w:jc w:val="right"/>
        <w:rPr>
          <w:rFonts w:ascii="Times New Roman" w:hAnsi="Times New Roman" w:cs="Times New Roman"/>
          <w:color w:val="000000"/>
          <w:sz w:val="28"/>
          <w:szCs w:val="28"/>
        </w:rPr>
      </w:pPr>
      <w:r w:rsidRPr="00FD3906">
        <w:rPr>
          <w:rFonts w:ascii="Times New Roman" w:hAnsi="Times New Roman" w:cs="Times New Roman"/>
          <w:color w:val="000000"/>
          <w:sz w:val="28"/>
          <w:szCs w:val="28"/>
        </w:rPr>
        <w:t xml:space="preserve">от </w:t>
      </w:r>
      <w:r w:rsidR="005D4A4E">
        <w:rPr>
          <w:rFonts w:ascii="Times New Roman" w:hAnsi="Times New Roman" w:cs="Times New Roman"/>
          <w:color w:val="000000"/>
          <w:sz w:val="28"/>
          <w:szCs w:val="28"/>
        </w:rPr>
        <w:t xml:space="preserve">29.07.2022 </w:t>
      </w:r>
      <w:r w:rsidRPr="00FD3906">
        <w:rPr>
          <w:rFonts w:ascii="Times New Roman" w:hAnsi="Times New Roman" w:cs="Times New Roman"/>
          <w:color w:val="000000"/>
          <w:sz w:val="28"/>
          <w:szCs w:val="28"/>
        </w:rPr>
        <w:t xml:space="preserve">№ </w:t>
      </w:r>
      <w:bookmarkStart w:id="1" w:name="_GoBack"/>
      <w:bookmarkEnd w:id="1"/>
      <w:r w:rsidR="005D4A4E">
        <w:rPr>
          <w:rFonts w:ascii="Times New Roman" w:hAnsi="Times New Roman" w:cs="Times New Roman"/>
          <w:color w:val="000000"/>
          <w:sz w:val="28"/>
          <w:szCs w:val="28"/>
        </w:rPr>
        <w:t>65-п</w:t>
      </w:r>
    </w:p>
    <w:p w:rsidR="00FD3906" w:rsidRPr="00FD3906" w:rsidRDefault="00FD3906" w:rsidP="00FD3906">
      <w:pPr>
        <w:jc w:val="both"/>
        <w:rPr>
          <w:rFonts w:ascii="Times New Roman" w:hAnsi="Times New Roman" w:cs="Times New Roman"/>
          <w:sz w:val="28"/>
          <w:szCs w:val="28"/>
        </w:rPr>
      </w:pPr>
    </w:p>
    <w:p w:rsidR="00FD3906" w:rsidRPr="00FD3906" w:rsidRDefault="00FD3906" w:rsidP="00FD3906">
      <w:pPr>
        <w:ind w:firstLine="540"/>
        <w:rPr>
          <w:rStyle w:val="blk"/>
          <w:rFonts w:ascii="Times New Roman" w:hAnsi="Times New Roman" w:cs="Times New Roman"/>
          <w:sz w:val="28"/>
          <w:szCs w:val="28"/>
        </w:rPr>
      </w:pPr>
    </w:p>
    <w:p w:rsidR="00FD3906" w:rsidRPr="00FD3906" w:rsidRDefault="00FD3906" w:rsidP="00FD3906">
      <w:pPr>
        <w:ind w:firstLine="540"/>
        <w:jc w:val="right"/>
        <w:rPr>
          <w:rStyle w:val="blk"/>
          <w:rFonts w:ascii="Times New Roman" w:hAnsi="Times New Roman" w:cs="Times New Roman"/>
          <w:b/>
          <w:sz w:val="28"/>
          <w:szCs w:val="28"/>
        </w:rPr>
      </w:pPr>
    </w:p>
    <w:p w:rsidR="00FD3906" w:rsidRPr="005D4A4E" w:rsidRDefault="00FD3906" w:rsidP="00FD3906">
      <w:pPr>
        <w:jc w:val="center"/>
        <w:rPr>
          <w:rFonts w:ascii="Times New Roman" w:hAnsi="Times New Roman" w:cs="Times New Roman"/>
          <w:b/>
          <w:bCs/>
          <w:sz w:val="28"/>
          <w:szCs w:val="28"/>
        </w:rPr>
      </w:pPr>
      <w:bookmarkStart w:id="2" w:name="dst100011"/>
      <w:bookmarkEnd w:id="2"/>
      <w:r w:rsidRPr="005D4A4E">
        <w:rPr>
          <w:rFonts w:ascii="Times New Roman" w:hAnsi="Times New Roman" w:cs="Times New Roman"/>
          <w:b/>
          <w:bCs/>
          <w:sz w:val="28"/>
          <w:szCs w:val="28"/>
        </w:rPr>
        <w:t>ПОРЯДОК</w:t>
      </w:r>
    </w:p>
    <w:p w:rsidR="00FD3906" w:rsidRPr="005D4A4E" w:rsidRDefault="00FD3906" w:rsidP="005D4A4E">
      <w:pPr>
        <w:jc w:val="center"/>
        <w:rPr>
          <w:rFonts w:ascii="Times New Roman" w:hAnsi="Times New Roman" w:cs="Times New Roman"/>
          <w:b/>
          <w:bCs/>
          <w:sz w:val="28"/>
          <w:szCs w:val="28"/>
        </w:rPr>
      </w:pPr>
      <w:r w:rsidRPr="005D4A4E">
        <w:rPr>
          <w:rFonts w:ascii="Times New Roman" w:hAnsi="Times New Roman" w:cs="Times New Roman"/>
          <w:b/>
          <w:bCs/>
          <w:sz w:val="28"/>
          <w:szCs w:val="28"/>
        </w:rPr>
        <w:t>РАЗРАБОТКИ И УТВЕРЖДЕНИЯ АДМИНИСТРАТИВНЫХ РЕГЛАМЕНТОВ</w:t>
      </w:r>
      <w:r w:rsidR="005D4A4E" w:rsidRPr="005D4A4E">
        <w:rPr>
          <w:rFonts w:ascii="Times New Roman" w:hAnsi="Times New Roman" w:cs="Times New Roman"/>
          <w:b/>
          <w:bCs/>
          <w:sz w:val="28"/>
          <w:szCs w:val="28"/>
        </w:rPr>
        <w:t xml:space="preserve"> </w:t>
      </w:r>
      <w:r w:rsidRPr="005D4A4E">
        <w:rPr>
          <w:rFonts w:ascii="Times New Roman" w:hAnsi="Times New Roman" w:cs="Times New Roman"/>
          <w:b/>
          <w:bCs/>
          <w:sz w:val="28"/>
          <w:szCs w:val="28"/>
        </w:rPr>
        <w:t>ПРЕДОСТАВЛЕНИЯ МУНИЦИПАЛЬНЫХ УСЛУГ,</w:t>
      </w:r>
      <w:r w:rsidR="005D4A4E" w:rsidRPr="005D4A4E">
        <w:rPr>
          <w:rFonts w:ascii="Times New Roman" w:hAnsi="Times New Roman" w:cs="Times New Roman"/>
          <w:b/>
          <w:bCs/>
          <w:sz w:val="28"/>
          <w:szCs w:val="28"/>
        </w:rPr>
        <w:t xml:space="preserve"> </w:t>
      </w:r>
      <w:r w:rsidRPr="005D4A4E">
        <w:rPr>
          <w:rFonts w:ascii="Times New Roman" w:hAnsi="Times New Roman" w:cs="Times New Roman"/>
          <w:b/>
          <w:bCs/>
          <w:sz w:val="28"/>
          <w:szCs w:val="28"/>
        </w:rPr>
        <w:t xml:space="preserve">ПРОВЕДЕНИЯ </w:t>
      </w:r>
      <w:proofErr w:type="gramStart"/>
      <w:r w:rsidRPr="005D4A4E">
        <w:rPr>
          <w:rFonts w:ascii="Times New Roman" w:hAnsi="Times New Roman" w:cs="Times New Roman"/>
          <w:b/>
          <w:bCs/>
          <w:sz w:val="28"/>
          <w:szCs w:val="28"/>
        </w:rPr>
        <w:t>ЭКСПЕРТИЗЫ ПРОЕКТОВ АДМИНИСТРАТИВНЫХ</w:t>
      </w:r>
      <w:r w:rsidR="005D4A4E" w:rsidRPr="005D4A4E">
        <w:rPr>
          <w:rFonts w:ascii="Times New Roman" w:hAnsi="Times New Roman" w:cs="Times New Roman"/>
          <w:b/>
          <w:bCs/>
          <w:sz w:val="28"/>
          <w:szCs w:val="28"/>
        </w:rPr>
        <w:t xml:space="preserve"> </w:t>
      </w:r>
      <w:r w:rsidRPr="005D4A4E">
        <w:rPr>
          <w:rFonts w:ascii="Times New Roman" w:hAnsi="Times New Roman" w:cs="Times New Roman"/>
          <w:b/>
          <w:bCs/>
          <w:sz w:val="28"/>
          <w:szCs w:val="28"/>
        </w:rPr>
        <w:t>РЕГЛАМЕНТОВ ПРЕДОСТАВЛЕНИЯ МУНИЦИПАЛЬНЫХ УСЛУГ</w:t>
      </w:r>
      <w:proofErr w:type="gramEnd"/>
    </w:p>
    <w:p w:rsidR="00FD3906" w:rsidRPr="00FD3906" w:rsidRDefault="00FD3906" w:rsidP="00FD3906">
      <w:pPr>
        <w:rPr>
          <w:rFonts w:ascii="Times New Roman" w:hAnsi="Times New Roman" w:cs="Times New Roman"/>
          <w:sz w:val="28"/>
          <w:szCs w:val="28"/>
        </w:rPr>
      </w:pPr>
      <w:r w:rsidRPr="00FD3906">
        <w:rPr>
          <w:rFonts w:ascii="Times New Roman" w:hAnsi="Times New Roman" w:cs="Times New Roman"/>
          <w:sz w:val="28"/>
          <w:szCs w:val="28"/>
        </w:rPr>
        <w:t> </w:t>
      </w:r>
    </w:p>
    <w:p w:rsidR="00FD3906" w:rsidRPr="00FD3906" w:rsidRDefault="00FD3906" w:rsidP="005D4A4E">
      <w:pPr>
        <w:spacing w:line="240" w:lineRule="auto"/>
        <w:jc w:val="center"/>
        <w:rPr>
          <w:rFonts w:ascii="Times New Roman" w:hAnsi="Times New Roman" w:cs="Times New Roman"/>
          <w:sz w:val="28"/>
          <w:szCs w:val="28"/>
        </w:rPr>
      </w:pPr>
      <w:r w:rsidRPr="00FD3906">
        <w:rPr>
          <w:rFonts w:ascii="Times New Roman" w:hAnsi="Times New Roman" w:cs="Times New Roman"/>
          <w:b/>
          <w:bCs/>
          <w:sz w:val="28"/>
          <w:szCs w:val="28"/>
        </w:rPr>
        <w:t>I. Общие положения</w:t>
      </w:r>
    </w:p>
    <w:p w:rsidR="00FD3906" w:rsidRPr="00FD3906" w:rsidRDefault="00FD3906" w:rsidP="005D4A4E">
      <w:pPr>
        <w:spacing w:line="240" w:lineRule="auto"/>
        <w:rPr>
          <w:rFonts w:ascii="Times New Roman" w:hAnsi="Times New Roman" w:cs="Times New Roman"/>
          <w:sz w:val="28"/>
          <w:szCs w:val="28"/>
        </w:rPr>
      </w:pPr>
      <w:r w:rsidRPr="00FD3906">
        <w:rPr>
          <w:rFonts w:ascii="Times New Roman" w:hAnsi="Times New Roman" w:cs="Times New Roman"/>
          <w:sz w:val="28"/>
          <w:szCs w:val="28"/>
        </w:rPr>
        <w:t> </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1. Настоящий Порядок устанавливает требования к разработке,</w:t>
      </w:r>
      <w:r w:rsidR="005D4A4E">
        <w:rPr>
          <w:rFonts w:ascii="Times New Roman" w:hAnsi="Times New Roman" w:cs="Times New Roman"/>
          <w:sz w:val="28"/>
          <w:szCs w:val="28"/>
        </w:rPr>
        <w:t xml:space="preserve"> </w:t>
      </w:r>
      <w:r w:rsidRPr="00FD3906">
        <w:rPr>
          <w:rFonts w:ascii="Times New Roman" w:hAnsi="Times New Roman" w:cs="Times New Roman"/>
          <w:sz w:val="28"/>
          <w:szCs w:val="28"/>
        </w:rPr>
        <w:t>проведению экспертизы</w:t>
      </w:r>
      <w:r w:rsidR="005D4A4E">
        <w:rPr>
          <w:rFonts w:ascii="Times New Roman" w:hAnsi="Times New Roman" w:cs="Times New Roman"/>
          <w:sz w:val="28"/>
          <w:szCs w:val="28"/>
        </w:rPr>
        <w:t xml:space="preserve"> </w:t>
      </w:r>
      <w:r w:rsidRPr="00FD3906">
        <w:rPr>
          <w:rFonts w:ascii="Times New Roman" w:hAnsi="Times New Roman" w:cs="Times New Roman"/>
          <w:sz w:val="28"/>
          <w:szCs w:val="28"/>
        </w:rPr>
        <w:t>и утверждению административных регламентов администрацией муниципального образования Петровский сельсовет Саракташского района Оренбургской области (далее - администрация).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2.Административные регламенты разрабатываются в соответствии с законодательством Российской Федерации и размещаются на официальном сайте </w:t>
      </w:r>
      <w:proofErr w:type="gramStart"/>
      <w:r w:rsidRPr="00FD3906">
        <w:rPr>
          <w:rFonts w:ascii="Times New Roman" w:hAnsi="Times New Roman" w:cs="Times New Roman"/>
          <w:sz w:val="28"/>
          <w:szCs w:val="28"/>
        </w:rPr>
        <w:t>Петровский</w:t>
      </w:r>
      <w:proofErr w:type="gramEnd"/>
      <w:r w:rsidR="005D4A4E">
        <w:rPr>
          <w:rFonts w:ascii="Times New Roman" w:hAnsi="Times New Roman" w:cs="Times New Roman"/>
          <w:sz w:val="28"/>
          <w:szCs w:val="28"/>
        </w:rPr>
        <w:t xml:space="preserve"> </w:t>
      </w:r>
      <w:r w:rsidRPr="00FD3906">
        <w:rPr>
          <w:rFonts w:ascii="Times New Roman" w:hAnsi="Times New Roman" w:cs="Times New Roman"/>
          <w:sz w:val="28"/>
          <w:szCs w:val="28"/>
        </w:rPr>
        <w:t>сельсовета, а также на официальном портале Минюста России «Нормативные правовые акты в Российской Федерации».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Разработка, согласование и утверждение проектов административных регламентов осуществляется администрацией муниципального образования Петровский сельсовет Саракташского района Оренбургской области.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3. Сведения о муниципальной услуге должны быть достаточны для описания: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FD3906" w:rsidRPr="00FD3906" w:rsidRDefault="00FD3906" w:rsidP="005D4A4E">
      <w:pPr>
        <w:spacing w:line="240" w:lineRule="auto"/>
        <w:ind w:firstLine="540"/>
        <w:jc w:val="both"/>
        <w:rPr>
          <w:rFonts w:ascii="Times New Roman" w:hAnsi="Times New Roman" w:cs="Times New Roman"/>
          <w:sz w:val="28"/>
          <w:szCs w:val="28"/>
        </w:rPr>
      </w:pPr>
      <w:proofErr w:type="gramStart"/>
      <w:r w:rsidRPr="00FD3906">
        <w:rPr>
          <w:rFonts w:ascii="Times New Roman" w:hAnsi="Times New Roman" w:cs="Times New Roman"/>
          <w:sz w:val="28"/>
          <w:szCs w:val="28"/>
        </w:rPr>
        <w:t xml:space="preserve">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w:t>
      </w:r>
      <w:r w:rsidRPr="00FD3906">
        <w:rPr>
          <w:rFonts w:ascii="Times New Roman" w:hAnsi="Times New Roman" w:cs="Times New Roman"/>
          <w:sz w:val="28"/>
          <w:szCs w:val="28"/>
        </w:rPr>
        <w:lastRenderedPageBreak/>
        <w:t>муниципальной услуги, основаниях для отказа в приеме таких документов и (или) информации, основаниях для приостановления</w:t>
      </w:r>
      <w:proofErr w:type="gramEnd"/>
      <w:r w:rsidRPr="00FD3906">
        <w:rPr>
          <w:rFonts w:ascii="Times New Roman" w:hAnsi="Times New Roman" w:cs="Times New Roman"/>
          <w:sz w:val="28"/>
          <w:szCs w:val="28"/>
        </w:rPr>
        <w:t xml:space="preserve"> предоставления муниципальной услуги, </w:t>
      </w:r>
      <w:proofErr w:type="gramStart"/>
      <w:r w:rsidRPr="00FD3906">
        <w:rPr>
          <w:rFonts w:ascii="Times New Roman" w:hAnsi="Times New Roman" w:cs="Times New Roman"/>
          <w:sz w:val="28"/>
          <w:szCs w:val="28"/>
        </w:rPr>
        <w:t>критериях</w:t>
      </w:r>
      <w:proofErr w:type="gramEnd"/>
      <w:r w:rsidRPr="00FD3906">
        <w:rPr>
          <w:rFonts w:ascii="Times New Roman" w:hAnsi="Times New Roman" w:cs="Times New Roman"/>
          <w:sz w:val="28"/>
          <w:szCs w:val="28"/>
        </w:rPr>
        <w:t xml:space="preserve">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4. </w:t>
      </w:r>
      <w:proofErr w:type="gramStart"/>
      <w:r w:rsidRPr="00FD3906">
        <w:rPr>
          <w:rFonts w:ascii="Times New Roman" w:hAnsi="Times New Roman" w:cs="Times New Roman"/>
          <w:sz w:val="28"/>
          <w:szCs w:val="28"/>
        </w:rPr>
        <w:t>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FD3906">
        <w:rPr>
          <w:rFonts w:ascii="Times New Roman" w:hAnsi="Times New Roman" w:cs="Times New Roman"/>
          <w:sz w:val="28"/>
          <w:szCs w:val="28"/>
        </w:rPr>
        <w:t>проактивном</w:t>
      </w:r>
      <w:proofErr w:type="spellEnd"/>
      <w:r w:rsidRPr="00FD3906">
        <w:rPr>
          <w:rFonts w:ascii="Times New Roman" w:hAnsi="Times New Roman" w:cs="Times New Roman"/>
          <w:sz w:val="28"/>
          <w:szCs w:val="28"/>
        </w:rP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w:t>
      </w:r>
      <w:proofErr w:type="gramEnd"/>
      <w:r w:rsidRPr="00FD3906">
        <w:rPr>
          <w:rFonts w:ascii="Times New Roman" w:hAnsi="Times New Roman" w:cs="Times New Roman"/>
          <w:sz w:val="28"/>
          <w:szCs w:val="28"/>
        </w:rPr>
        <w:t xml:space="preserve"> предоставления муниципальных услуг, а также внедрение иных принципов предоставления муниципальных услуг, предусмотренных Федеральным законом «Об организации предоставления государственных и муниципальных услуг».</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5. Наименование административных регламентов определяется органами, предоставляющими муниципальные услуги, с учетом формулировки нормативного правового акта, которым предусмотрена соответствующая муниципальная услуга.</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6. </w:t>
      </w:r>
      <w:proofErr w:type="gramStart"/>
      <w:r w:rsidRPr="00FD3906">
        <w:rPr>
          <w:rFonts w:ascii="Times New Roman" w:hAnsi="Times New Roman" w:cs="Times New Roman"/>
          <w:sz w:val="28"/>
          <w:szCs w:val="28"/>
        </w:rPr>
        <w:t>Проекты административных регламентов, проекты нормативных правовых актов по внесению изменений в ранее изданные административные регламенты, признанию административных регламентов утратившими силу (далее - проект административного регламента) разрабатываются, согласовываются в установленном Регламентом работы администрации порядке органами, предоставляющими муниципальные услуги.</w:t>
      </w:r>
      <w:proofErr w:type="gramEnd"/>
      <w:r w:rsidRPr="00FD3906">
        <w:rPr>
          <w:rFonts w:ascii="Times New Roman" w:hAnsi="Times New Roman" w:cs="Times New Roman"/>
          <w:sz w:val="28"/>
          <w:szCs w:val="28"/>
        </w:rPr>
        <w:t xml:space="preserve"> Если в предоставлении муниципальной услуги участвуют несколько органов, предоставляющих муниципальную услугу, проект административного регламента подлежит согласованию со всеми органами, участвующими в предоставлении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7.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органом, предоставляющим муниципальную услугу, на официальном сайте администрации в информационно-телекоммуникационной сети «Интернет». Срок проведения независимой антикоррупционной экспертизы не может составлять менее 7 дней со дня размещения проекта административного регламента на официальном сайте администрации.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8. Административный регламент утверждается постановлением администрации, если иное не установлено федеральными законами.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lastRenderedPageBreak/>
        <w:t>Утвержденные административные регламенты подлежат официальному опубликованию посредством размещения на официальном сайте администрации и</w:t>
      </w:r>
      <w:r w:rsidR="005D4A4E">
        <w:rPr>
          <w:rFonts w:ascii="Times New Roman" w:hAnsi="Times New Roman" w:cs="Times New Roman"/>
          <w:sz w:val="28"/>
          <w:szCs w:val="28"/>
        </w:rPr>
        <w:t xml:space="preserve"> </w:t>
      </w:r>
      <w:r w:rsidRPr="00FD3906">
        <w:rPr>
          <w:rFonts w:ascii="Times New Roman" w:hAnsi="Times New Roman" w:cs="Times New Roman"/>
          <w:sz w:val="28"/>
          <w:szCs w:val="28"/>
        </w:rPr>
        <w:t>на официальном портале Минюста России «Нормативные правовые акты в Российской Федерации».</w:t>
      </w:r>
    </w:p>
    <w:p w:rsidR="00FD3906" w:rsidRPr="00FD3906" w:rsidRDefault="00FD3906" w:rsidP="005D4A4E">
      <w:pPr>
        <w:spacing w:line="240" w:lineRule="auto"/>
        <w:jc w:val="center"/>
        <w:rPr>
          <w:rFonts w:ascii="Times New Roman" w:hAnsi="Times New Roman" w:cs="Times New Roman"/>
          <w:b/>
          <w:bCs/>
          <w:sz w:val="28"/>
          <w:szCs w:val="28"/>
        </w:rPr>
      </w:pPr>
    </w:p>
    <w:p w:rsidR="00FD3906" w:rsidRPr="00FD3906" w:rsidRDefault="00FD3906" w:rsidP="005D4A4E">
      <w:pPr>
        <w:spacing w:line="240" w:lineRule="auto"/>
        <w:jc w:val="center"/>
        <w:rPr>
          <w:rFonts w:ascii="Times New Roman" w:hAnsi="Times New Roman" w:cs="Times New Roman"/>
          <w:sz w:val="28"/>
          <w:szCs w:val="28"/>
        </w:rPr>
      </w:pPr>
      <w:r w:rsidRPr="00FD3906">
        <w:rPr>
          <w:rFonts w:ascii="Times New Roman" w:hAnsi="Times New Roman" w:cs="Times New Roman"/>
          <w:b/>
          <w:bCs/>
          <w:sz w:val="28"/>
          <w:szCs w:val="28"/>
        </w:rPr>
        <w:t>II. Требования к структуре и содержанию</w:t>
      </w:r>
    </w:p>
    <w:p w:rsidR="00FD3906" w:rsidRPr="00FD3906" w:rsidRDefault="00FD3906" w:rsidP="005D4A4E">
      <w:pPr>
        <w:spacing w:line="240" w:lineRule="auto"/>
        <w:jc w:val="center"/>
        <w:rPr>
          <w:rFonts w:ascii="Times New Roman" w:hAnsi="Times New Roman" w:cs="Times New Roman"/>
          <w:sz w:val="28"/>
          <w:szCs w:val="28"/>
        </w:rPr>
      </w:pPr>
      <w:r w:rsidRPr="00FD3906">
        <w:rPr>
          <w:rFonts w:ascii="Times New Roman" w:hAnsi="Times New Roman" w:cs="Times New Roman"/>
          <w:b/>
          <w:bCs/>
          <w:sz w:val="28"/>
          <w:szCs w:val="28"/>
        </w:rPr>
        <w:t>административных регламентов</w:t>
      </w:r>
    </w:p>
    <w:p w:rsidR="00FD3906" w:rsidRPr="00FD3906" w:rsidRDefault="00FD3906" w:rsidP="005D4A4E">
      <w:pPr>
        <w:spacing w:line="240" w:lineRule="auto"/>
        <w:rPr>
          <w:rFonts w:ascii="Times New Roman" w:hAnsi="Times New Roman" w:cs="Times New Roman"/>
          <w:sz w:val="28"/>
          <w:szCs w:val="28"/>
        </w:rPr>
      </w:pPr>
      <w:r w:rsidRPr="00FD3906">
        <w:rPr>
          <w:rFonts w:ascii="Times New Roman" w:hAnsi="Times New Roman" w:cs="Times New Roman"/>
          <w:sz w:val="28"/>
          <w:szCs w:val="28"/>
        </w:rPr>
        <w:t> </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9. В административный регламент включаются следующие разделы:</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а) общие положения;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б) стандарт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в) состав, последовательность и сроки выполнения административных процедур;</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г) формы </w:t>
      </w:r>
      <w:proofErr w:type="gramStart"/>
      <w:r w:rsidRPr="00FD3906">
        <w:rPr>
          <w:rFonts w:ascii="Times New Roman" w:hAnsi="Times New Roman" w:cs="Times New Roman"/>
          <w:sz w:val="28"/>
          <w:szCs w:val="28"/>
        </w:rPr>
        <w:t>контроля за</w:t>
      </w:r>
      <w:proofErr w:type="gramEnd"/>
      <w:r w:rsidRPr="00FD3906">
        <w:rPr>
          <w:rFonts w:ascii="Times New Roman" w:hAnsi="Times New Roman" w:cs="Times New Roman"/>
          <w:sz w:val="28"/>
          <w:szCs w:val="28"/>
        </w:rPr>
        <w:t xml:space="preserve"> исполнением административного регламента;</w:t>
      </w:r>
    </w:p>
    <w:p w:rsidR="00FD3906" w:rsidRPr="00FD3906" w:rsidRDefault="00FD3906" w:rsidP="005D4A4E">
      <w:pPr>
        <w:spacing w:line="240" w:lineRule="auto"/>
        <w:ind w:firstLine="540"/>
        <w:jc w:val="both"/>
        <w:rPr>
          <w:rFonts w:ascii="Times New Roman" w:hAnsi="Times New Roman" w:cs="Times New Roman"/>
          <w:sz w:val="28"/>
          <w:szCs w:val="28"/>
        </w:rPr>
      </w:pPr>
      <w:proofErr w:type="spellStart"/>
      <w:r w:rsidRPr="00FD3906">
        <w:rPr>
          <w:rFonts w:ascii="Times New Roman" w:hAnsi="Times New Roman" w:cs="Times New Roman"/>
          <w:sz w:val="28"/>
          <w:szCs w:val="28"/>
        </w:rPr>
        <w:t>д</w:t>
      </w:r>
      <w:proofErr w:type="spellEnd"/>
      <w:r w:rsidRPr="00FD3906">
        <w:rPr>
          <w:rFonts w:ascii="Times New Roman" w:hAnsi="Times New Roman" w:cs="Times New Roman"/>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10. В раздел «Общие положения» включаются следующие положения: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а) предмет регулирования административного регламента;</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б) круг заявителей;</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11. Раздел «Стандарт предоставления муниципальной услуги» состоит из следующих подразделов:</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а) наименование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б) наименование органа, предоставляющего муниципальную услугу;</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в) результат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г) срок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proofErr w:type="spellStart"/>
      <w:r w:rsidRPr="00FD3906">
        <w:rPr>
          <w:rFonts w:ascii="Times New Roman" w:hAnsi="Times New Roman" w:cs="Times New Roman"/>
          <w:sz w:val="28"/>
          <w:szCs w:val="28"/>
        </w:rPr>
        <w:lastRenderedPageBreak/>
        <w:t>д</w:t>
      </w:r>
      <w:proofErr w:type="spellEnd"/>
      <w:r w:rsidRPr="00FD3906">
        <w:rPr>
          <w:rFonts w:ascii="Times New Roman" w:hAnsi="Times New Roman" w:cs="Times New Roman"/>
          <w:sz w:val="28"/>
          <w:szCs w:val="28"/>
        </w:rPr>
        <w:t>) правовые основания для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е) исчерпывающий перечень документов, необходимых для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ж) исчерпывающий перечень оснований для отказа в приеме документов, необходимых для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proofErr w:type="spellStart"/>
      <w:r w:rsidRPr="00FD3906">
        <w:rPr>
          <w:rFonts w:ascii="Times New Roman" w:hAnsi="Times New Roman" w:cs="Times New Roman"/>
          <w:sz w:val="28"/>
          <w:szCs w:val="28"/>
        </w:rPr>
        <w:t>з</w:t>
      </w:r>
      <w:proofErr w:type="spellEnd"/>
      <w:r w:rsidRPr="00FD3906">
        <w:rPr>
          <w:rFonts w:ascii="Times New Roman" w:hAnsi="Times New Roman" w:cs="Times New Roman"/>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и) размер платы, взимаемой с заявителя при предоставлении муниципальной услуги, и способы ее взимания;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л) срок регистрации запроса заявителя о предоставлении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м) требования к помещениям, в которых предоставляются муниципальные услуги;</w:t>
      </w:r>
    </w:p>
    <w:p w:rsidR="00FD3906" w:rsidRPr="00FD3906" w:rsidRDefault="00FD3906" w:rsidP="005D4A4E">
      <w:pPr>
        <w:spacing w:line="240" w:lineRule="auto"/>
        <w:ind w:firstLine="540"/>
        <w:jc w:val="both"/>
        <w:rPr>
          <w:rFonts w:ascii="Times New Roman" w:hAnsi="Times New Roman" w:cs="Times New Roman"/>
          <w:sz w:val="28"/>
          <w:szCs w:val="28"/>
        </w:rPr>
      </w:pPr>
      <w:proofErr w:type="spellStart"/>
      <w:r w:rsidRPr="00FD3906">
        <w:rPr>
          <w:rFonts w:ascii="Times New Roman" w:hAnsi="Times New Roman" w:cs="Times New Roman"/>
          <w:sz w:val="28"/>
          <w:szCs w:val="28"/>
        </w:rPr>
        <w:t>н</w:t>
      </w:r>
      <w:proofErr w:type="spellEnd"/>
      <w:r w:rsidRPr="00FD3906">
        <w:rPr>
          <w:rFonts w:ascii="Times New Roman" w:hAnsi="Times New Roman" w:cs="Times New Roman"/>
          <w:sz w:val="28"/>
          <w:szCs w:val="28"/>
        </w:rPr>
        <w:t>) показатели доступности и качества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о)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12. Подраздел «Наименование органа, предоставляющего муниципальную услугу» должен включать следующие положения: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а) полное наименование органа, предоставляющего муниципальную услугу;</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13. Подраздел «Результат предоставления муниципальной услуги» должен включать следующие положения: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наименование результата (результатов)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lastRenderedPageBreak/>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наименование информационной системы, в которой фиксируется факт получения заявителем результата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способ получения результата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14. Положения, указанные в пункте 13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15.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16. </w:t>
      </w:r>
      <w:proofErr w:type="gramStart"/>
      <w:r w:rsidRPr="00FD3906">
        <w:rPr>
          <w:rFonts w:ascii="Times New Roman" w:hAnsi="Times New Roman" w:cs="Times New Roman"/>
          <w:sz w:val="28"/>
          <w:szCs w:val="28"/>
        </w:rPr>
        <w:t>Подраздел «Правовые основания для предоставления муниципальной услуги»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roofErr w:type="gramEnd"/>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lastRenderedPageBreak/>
        <w:t xml:space="preserve">17. </w:t>
      </w:r>
      <w:proofErr w:type="gramStart"/>
      <w:r w:rsidRPr="00FD3906">
        <w:rPr>
          <w:rFonts w:ascii="Times New Roman" w:hAnsi="Times New Roman" w:cs="Times New Roman"/>
          <w:sz w:val="28"/>
          <w:szCs w:val="28"/>
        </w:rPr>
        <w:t>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sidRPr="00FD3906">
        <w:rPr>
          <w:rFonts w:ascii="Times New Roman" w:hAnsi="Times New Roman" w:cs="Times New Roman"/>
          <w:sz w:val="28"/>
          <w:szCs w:val="28"/>
        </w:rPr>
        <w:t xml:space="preserve"> следующие положения: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состав и способы подачи запроса о предоставлении муниципальной услуги, который должен содержать:</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полное наименование органа, предоставляющего муниципальную услугу;</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дополнительные сведения, необходимые для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перечень прилагаемых к запросу документов и (или) информации;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Исчерпывающий перечень документов, указанных в абзацах восьмом и девятом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lastRenderedPageBreak/>
        <w:t>18.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19.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Для каждого основания, включенного в перечни, указанные в абзацах втором и третьем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Исчерпывающий перечень оснований, предусмотренных абзацами вторым и третьим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20.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r w:rsidRPr="00FD3906">
        <w:rPr>
          <w:rFonts w:ascii="Times New Roman" w:hAnsi="Times New Roman" w:cs="Times New Roman"/>
          <w:sz w:val="28"/>
          <w:szCs w:val="28"/>
        </w:rPr>
        <w:lastRenderedPageBreak/>
        <w:t>правовыми актами Оренбургской области, муниципальными правовыми актами.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21. </w:t>
      </w:r>
      <w:proofErr w:type="gramStart"/>
      <w:r w:rsidRPr="00FD3906">
        <w:rPr>
          <w:rFonts w:ascii="Times New Roman" w:hAnsi="Times New Roman" w:cs="Times New Roman"/>
          <w:sz w:val="28"/>
          <w:szCs w:val="28"/>
        </w:rPr>
        <w:t>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w:t>
      </w:r>
      <w:proofErr w:type="gramEnd"/>
      <w:r w:rsidRPr="00FD3906">
        <w:rPr>
          <w:rFonts w:ascii="Times New Roman" w:hAnsi="Times New Roman" w:cs="Times New Roman"/>
          <w:sz w:val="28"/>
          <w:szCs w:val="28"/>
        </w:rPr>
        <w:t xml:space="preserve"> с законодательством Российской Федерации о социальной защите инвалидов.</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22. </w:t>
      </w:r>
      <w:proofErr w:type="gramStart"/>
      <w:r w:rsidRPr="00FD3906">
        <w:rPr>
          <w:rFonts w:ascii="Times New Roman" w:hAnsi="Times New Roman" w:cs="Times New Roman"/>
          <w:sz w:val="28"/>
          <w:szCs w:val="28"/>
        </w:rPr>
        <w:t>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w:t>
      </w:r>
      <w:proofErr w:type="gramEnd"/>
      <w:r w:rsidRPr="00FD3906">
        <w:rPr>
          <w:rFonts w:ascii="Times New Roman" w:hAnsi="Times New Roman" w:cs="Times New Roman"/>
          <w:sz w:val="28"/>
          <w:szCs w:val="28"/>
        </w:rPr>
        <w:t xml:space="preserve">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23. В подраздел «Иные требования к предоставлению муниципальной услуги» включаются следующие положения: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а) перечень услуг, которые являются необходимыми и обязательными для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б) размер платы за предоставление указанных в подпункте «а» настоящего пункта услуг в случаях, когда размер платы установлен законодательством Российской Федерации;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в) перечень информационных систем, используемых для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а) перечень вариантов предоставления муниципальной услуги, </w:t>
      </w:r>
      <w:proofErr w:type="gramStart"/>
      <w:r w:rsidRPr="00FD3906">
        <w:rPr>
          <w:rFonts w:ascii="Times New Roman" w:hAnsi="Times New Roman" w:cs="Times New Roman"/>
          <w:sz w:val="28"/>
          <w:szCs w:val="28"/>
        </w:rPr>
        <w:t>включающий</w:t>
      </w:r>
      <w:proofErr w:type="gramEnd"/>
      <w:r w:rsidRPr="00FD3906">
        <w:rPr>
          <w:rFonts w:ascii="Times New Roman" w:hAnsi="Times New Roman" w:cs="Times New Roman"/>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w:t>
      </w:r>
      <w:r w:rsidRPr="00FD3906">
        <w:rPr>
          <w:rFonts w:ascii="Times New Roman" w:hAnsi="Times New Roman" w:cs="Times New Roman"/>
          <w:sz w:val="28"/>
          <w:szCs w:val="28"/>
        </w:rPr>
        <w:lastRenderedPageBreak/>
        <w:t>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б) описание административной процедуры профилирования заявителя;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в) подразделы, содержащие описание вариантов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26.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«а» пункта 24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27.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в) наличие (отсутствие) возможности подачи запроса представителем заявителя;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FD3906" w:rsidRPr="00FD3906" w:rsidRDefault="00FD3906" w:rsidP="005D4A4E">
      <w:pPr>
        <w:spacing w:line="240" w:lineRule="auto"/>
        <w:ind w:firstLine="540"/>
        <w:jc w:val="both"/>
        <w:rPr>
          <w:rFonts w:ascii="Times New Roman" w:hAnsi="Times New Roman" w:cs="Times New Roman"/>
          <w:sz w:val="28"/>
          <w:szCs w:val="28"/>
        </w:rPr>
      </w:pPr>
      <w:proofErr w:type="spellStart"/>
      <w:r w:rsidRPr="00FD3906">
        <w:rPr>
          <w:rFonts w:ascii="Times New Roman" w:hAnsi="Times New Roman" w:cs="Times New Roman"/>
          <w:sz w:val="28"/>
          <w:szCs w:val="28"/>
        </w:rPr>
        <w:lastRenderedPageBreak/>
        <w:t>д</w:t>
      </w:r>
      <w:proofErr w:type="spellEnd"/>
      <w:r w:rsidRPr="00FD3906">
        <w:rPr>
          <w:rFonts w:ascii="Times New Roman" w:hAnsi="Times New Roman" w:cs="Times New Roman"/>
          <w:sz w:val="28"/>
          <w:szCs w:val="28"/>
        </w:rPr>
        <w:t>) органы, участвующие в приеме запроса о предоставлении муниципальной услуги, в том числе сведения о возможности подачи запроса в многофункциональный центр (при наличии такой возможности);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28.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наименование органов и организаций, в которые направляется запрос;</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направляемые в запросе сведения;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запрашиваемые в запросе сведения с указанием их цели использования;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основание для информационного запроса, срок его направления;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29. В описание административной процедуры приостановления предоставления муниципальной услуги включаются следующие положения: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lastRenderedPageBreak/>
        <w:t>в) перечень оснований для возобновления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30.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а) критерии принятия решения о предоставлении (об отказе в предоставлении)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б) срок принятия решения о предоставлении (об отказе в предоставлении) муниципальной услуги, исчисляемый </w:t>
      </w:r>
      <w:proofErr w:type="gramStart"/>
      <w:r w:rsidRPr="00FD3906">
        <w:rPr>
          <w:rFonts w:ascii="Times New Roman" w:hAnsi="Times New Roman" w:cs="Times New Roman"/>
          <w:sz w:val="28"/>
          <w:szCs w:val="28"/>
        </w:rPr>
        <w:t>с даты получения</w:t>
      </w:r>
      <w:proofErr w:type="gramEnd"/>
      <w:r w:rsidRPr="00FD3906">
        <w:rPr>
          <w:rFonts w:ascii="Times New Roman" w:hAnsi="Times New Roman" w:cs="Times New Roman"/>
          <w:sz w:val="28"/>
          <w:szCs w:val="28"/>
        </w:rPr>
        <w:t xml:space="preserve"> органом, предоставляющим муниципальную услугу, всех сведений, необходимых для принятия решения.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31. В описание административной процедуры предоставления результата муниципальной услуги включаются следующие положения: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а) способы предоставления результата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32. В описание административной процедуры получения дополнительных сведений от заявителя включаются следующие положения: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б) срок, необходимый для получения таких документов и (или) информации;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г) перечень органов, участвующих в административной процедуре, в случае, если они известны (при необходимости).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33. В случае если вариант предоставления муниципальной услуги предполагает предоставление муниципальной услуги в упреждающем (</w:t>
      </w:r>
      <w:proofErr w:type="spellStart"/>
      <w:r w:rsidRPr="00FD3906">
        <w:rPr>
          <w:rFonts w:ascii="Times New Roman" w:hAnsi="Times New Roman" w:cs="Times New Roman"/>
          <w:sz w:val="28"/>
          <w:szCs w:val="28"/>
        </w:rPr>
        <w:t>проактивном</w:t>
      </w:r>
      <w:proofErr w:type="spellEnd"/>
      <w:r w:rsidRPr="00FD3906">
        <w:rPr>
          <w:rFonts w:ascii="Times New Roman" w:hAnsi="Times New Roman" w:cs="Times New Roman"/>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rsidR="00FD3906" w:rsidRPr="00FD3906" w:rsidRDefault="00FD3906" w:rsidP="005D4A4E">
      <w:pPr>
        <w:spacing w:line="240" w:lineRule="auto"/>
        <w:ind w:firstLine="540"/>
        <w:jc w:val="both"/>
        <w:rPr>
          <w:rFonts w:ascii="Times New Roman" w:hAnsi="Times New Roman" w:cs="Times New Roman"/>
          <w:sz w:val="28"/>
          <w:szCs w:val="28"/>
        </w:rPr>
      </w:pPr>
      <w:proofErr w:type="gramStart"/>
      <w:r w:rsidRPr="00FD3906">
        <w:rPr>
          <w:rFonts w:ascii="Times New Roman" w:hAnsi="Times New Roman" w:cs="Times New Roman"/>
          <w:sz w:val="28"/>
          <w:szCs w:val="28"/>
        </w:rPr>
        <w:lastRenderedPageBreak/>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FD3906">
        <w:rPr>
          <w:rFonts w:ascii="Times New Roman" w:hAnsi="Times New Roman" w:cs="Times New Roman"/>
          <w:sz w:val="28"/>
          <w:szCs w:val="28"/>
        </w:rPr>
        <w:t>проактивном</w:t>
      </w:r>
      <w:proofErr w:type="spellEnd"/>
      <w:r w:rsidRPr="00FD3906">
        <w:rPr>
          <w:rFonts w:ascii="Times New Roman" w:hAnsi="Times New Roman" w:cs="Times New Roman"/>
          <w:sz w:val="28"/>
          <w:szCs w:val="28"/>
        </w:rPr>
        <w:t>)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roofErr w:type="gramEnd"/>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FD3906">
        <w:rPr>
          <w:rFonts w:ascii="Times New Roman" w:hAnsi="Times New Roman" w:cs="Times New Roman"/>
          <w:sz w:val="28"/>
          <w:szCs w:val="28"/>
        </w:rPr>
        <w:t>проактивном</w:t>
      </w:r>
      <w:proofErr w:type="spellEnd"/>
      <w:r w:rsidRPr="00FD3906">
        <w:rPr>
          <w:rFonts w:ascii="Times New Roman" w:hAnsi="Times New Roman" w:cs="Times New Roman"/>
          <w:sz w:val="28"/>
          <w:szCs w:val="28"/>
        </w:rPr>
        <w:t>) режиме;</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в) наименование информационной системы, из которой должны поступить сведения, указанные в подпункте «б» настоящего пункта, а также информационной системы органа, предоставляющего муниципальную услугу, в которую должны поступить данные сведения;</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подпункте «б» настоящего пункта.</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34. Раздел «Формы </w:t>
      </w:r>
      <w:proofErr w:type="gramStart"/>
      <w:r w:rsidRPr="00FD3906">
        <w:rPr>
          <w:rFonts w:ascii="Times New Roman" w:hAnsi="Times New Roman" w:cs="Times New Roman"/>
          <w:sz w:val="28"/>
          <w:szCs w:val="28"/>
        </w:rPr>
        <w:t>контроля за</w:t>
      </w:r>
      <w:proofErr w:type="gramEnd"/>
      <w:r w:rsidRPr="00FD3906">
        <w:rPr>
          <w:rFonts w:ascii="Times New Roman" w:hAnsi="Times New Roman" w:cs="Times New Roman"/>
          <w:sz w:val="28"/>
          <w:szCs w:val="28"/>
        </w:rPr>
        <w:t xml:space="preserve"> исполнением административного регламента» состоит из следующих подразделов:</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а) порядок осуществления текущего </w:t>
      </w:r>
      <w:proofErr w:type="gramStart"/>
      <w:r w:rsidRPr="00FD3906">
        <w:rPr>
          <w:rFonts w:ascii="Times New Roman" w:hAnsi="Times New Roman" w:cs="Times New Roman"/>
          <w:sz w:val="28"/>
          <w:szCs w:val="28"/>
        </w:rPr>
        <w:t>контроля за</w:t>
      </w:r>
      <w:proofErr w:type="gramEnd"/>
      <w:r w:rsidRPr="00FD3906">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D3906">
        <w:rPr>
          <w:rFonts w:ascii="Times New Roman" w:hAnsi="Times New Roman" w:cs="Times New Roman"/>
          <w:sz w:val="28"/>
          <w:szCs w:val="28"/>
        </w:rPr>
        <w:t>контроля за</w:t>
      </w:r>
      <w:proofErr w:type="gramEnd"/>
      <w:r w:rsidRPr="00FD3906">
        <w:rPr>
          <w:rFonts w:ascii="Times New Roman" w:hAnsi="Times New Roman" w:cs="Times New Roman"/>
          <w:sz w:val="28"/>
          <w:szCs w:val="28"/>
        </w:rPr>
        <w:t xml:space="preserve"> полнотой и качеством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г) положения, характеризующие требования к порядку и формам </w:t>
      </w:r>
      <w:proofErr w:type="gramStart"/>
      <w:r w:rsidRPr="00FD3906">
        <w:rPr>
          <w:rFonts w:ascii="Times New Roman" w:hAnsi="Times New Roman" w:cs="Times New Roman"/>
          <w:sz w:val="28"/>
          <w:szCs w:val="28"/>
        </w:rPr>
        <w:t>контроля за</w:t>
      </w:r>
      <w:proofErr w:type="gramEnd"/>
      <w:r w:rsidRPr="00FD3906">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FD3906" w:rsidRPr="00FD3906" w:rsidRDefault="00FD3906" w:rsidP="005D4A4E">
      <w:pPr>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35. </w:t>
      </w:r>
      <w:proofErr w:type="gramStart"/>
      <w:r w:rsidRPr="00FD3906">
        <w:rPr>
          <w:rFonts w:ascii="Times New Roman" w:hAnsi="Times New Roman" w:cs="Times New Roman"/>
          <w:sz w:val="28"/>
          <w:szCs w:val="28"/>
        </w:rPr>
        <w:t xml:space="preserve">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или муниципальных служащих, работников» должен содержать способы информирования </w:t>
      </w:r>
      <w:r w:rsidRPr="00FD3906">
        <w:rPr>
          <w:rFonts w:ascii="Times New Roman" w:hAnsi="Times New Roman" w:cs="Times New Roman"/>
          <w:sz w:val="28"/>
          <w:szCs w:val="28"/>
        </w:rPr>
        <w:lastRenderedPageBreak/>
        <w:t>заявителей о порядке досудебного (внесудебного) обжалования, а также формы и способы подачи заявителями жалобы.</w:t>
      </w:r>
      <w:proofErr w:type="gramEnd"/>
    </w:p>
    <w:p w:rsidR="00FD3906" w:rsidRPr="00FD3906" w:rsidRDefault="00FD3906" w:rsidP="005D4A4E">
      <w:pPr>
        <w:spacing w:line="240" w:lineRule="auto"/>
        <w:rPr>
          <w:rFonts w:ascii="Times New Roman" w:hAnsi="Times New Roman" w:cs="Times New Roman"/>
          <w:sz w:val="28"/>
          <w:szCs w:val="28"/>
        </w:rPr>
      </w:pPr>
      <w:r w:rsidRPr="00FD3906">
        <w:rPr>
          <w:rFonts w:ascii="Times New Roman" w:hAnsi="Times New Roman" w:cs="Times New Roman"/>
          <w:sz w:val="28"/>
          <w:szCs w:val="28"/>
        </w:rPr>
        <w:t> </w:t>
      </w:r>
    </w:p>
    <w:p w:rsidR="00FD3906" w:rsidRPr="00FD3906" w:rsidRDefault="00FD3906" w:rsidP="005D4A4E">
      <w:pPr>
        <w:spacing w:line="240" w:lineRule="auto"/>
        <w:jc w:val="center"/>
        <w:rPr>
          <w:rFonts w:ascii="Times New Roman" w:hAnsi="Times New Roman" w:cs="Times New Roman"/>
          <w:sz w:val="28"/>
          <w:szCs w:val="28"/>
        </w:rPr>
      </w:pPr>
      <w:r w:rsidRPr="00FD3906">
        <w:rPr>
          <w:rFonts w:ascii="Times New Roman" w:hAnsi="Times New Roman" w:cs="Times New Roman"/>
          <w:b/>
          <w:bCs/>
          <w:sz w:val="28"/>
          <w:szCs w:val="28"/>
        </w:rPr>
        <w:t>III. Проведение экспертизы проектов</w:t>
      </w:r>
    </w:p>
    <w:p w:rsidR="00FD3906" w:rsidRPr="00FD3906" w:rsidRDefault="00FD3906" w:rsidP="005D4A4E">
      <w:pPr>
        <w:spacing w:line="240" w:lineRule="auto"/>
        <w:jc w:val="center"/>
        <w:rPr>
          <w:rFonts w:ascii="Times New Roman" w:hAnsi="Times New Roman" w:cs="Times New Roman"/>
          <w:sz w:val="28"/>
          <w:szCs w:val="28"/>
        </w:rPr>
      </w:pPr>
      <w:r w:rsidRPr="00FD3906">
        <w:rPr>
          <w:rFonts w:ascii="Times New Roman" w:hAnsi="Times New Roman" w:cs="Times New Roman"/>
          <w:b/>
          <w:bCs/>
          <w:sz w:val="28"/>
          <w:szCs w:val="28"/>
        </w:rPr>
        <w:t>административных регламентов</w:t>
      </w:r>
    </w:p>
    <w:p w:rsidR="00FD3906" w:rsidRPr="00FD3906" w:rsidRDefault="00FD3906" w:rsidP="005D4A4E">
      <w:pPr>
        <w:spacing w:line="240" w:lineRule="auto"/>
        <w:rPr>
          <w:rFonts w:ascii="Times New Roman" w:hAnsi="Times New Roman" w:cs="Times New Roman"/>
          <w:sz w:val="28"/>
          <w:szCs w:val="28"/>
        </w:rPr>
      </w:pPr>
      <w:r w:rsidRPr="00FD3906">
        <w:rPr>
          <w:rFonts w:ascii="Times New Roman" w:hAnsi="Times New Roman" w:cs="Times New Roman"/>
          <w:sz w:val="28"/>
          <w:szCs w:val="28"/>
        </w:rPr>
        <w:t> </w:t>
      </w:r>
    </w:p>
    <w:p w:rsidR="00FD3906" w:rsidRPr="00FD3906" w:rsidRDefault="00FD3906" w:rsidP="005D4A4E">
      <w:pPr>
        <w:pStyle w:val="ConsPlusNormal"/>
        <w:ind w:firstLine="540"/>
        <w:jc w:val="both"/>
        <w:rPr>
          <w:rFonts w:ascii="Times New Roman" w:hAnsi="Times New Roman" w:cs="Times New Roman"/>
          <w:sz w:val="28"/>
          <w:szCs w:val="28"/>
        </w:rPr>
      </w:pPr>
      <w:r w:rsidRPr="00FD3906">
        <w:rPr>
          <w:rFonts w:ascii="Times New Roman" w:hAnsi="Times New Roman" w:cs="Times New Roman"/>
          <w:sz w:val="28"/>
          <w:szCs w:val="28"/>
        </w:rPr>
        <w:t>36. Проекты регламентов подлежат независимой экспертизе. Предметом независимой экспертизы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FD3906" w:rsidRPr="00FD3906" w:rsidRDefault="00FD3906" w:rsidP="005D4A4E">
      <w:pPr>
        <w:pStyle w:val="ConsPlusNormal"/>
        <w:ind w:firstLine="540"/>
        <w:jc w:val="both"/>
        <w:rPr>
          <w:rFonts w:ascii="Times New Roman" w:hAnsi="Times New Roman" w:cs="Times New Roman"/>
          <w:sz w:val="28"/>
          <w:szCs w:val="28"/>
        </w:rPr>
      </w:pPr>
      <w:r w:rsidRPr="00FD3906">
        <w:rPr>
          <w:rFonts w:ascii="Times New Roman" w:hAnsi="Times New Roman" w:cs="Times New Roman"/>
          <w:sz w:val="28"/>
          <w:szCs w:val="28"/>
        </w:rPr>
        <w:t>1) для проведения независимой экспертизы проекты регламентов подлежат размещению в сети Интернет на официальном сайте администрации Петровский сельсовета. Срок, отведенный для проведения независимой экспертизы, составляет 32 дня со дня размещения проекта регламента в сети Интернет на официальном сайте администрации Петровский сельсовета, с указанием даты размещения проекта регламента на сайте, даты истечения срока, отведенного для проведения независимой экспертизы, наименования, почтового адреса, факса и адреса электронной почты органа, разработавшего регламент;</w:t>
      </w:r>
    </w:p>
    <w:p w:rsidR="00FD3906" w:rsidRPr="00FD3906" w:rsidRDefault="00FD3906" w:rsidP="005D4A4E">
      <w:pPr>
        <w:pStyle w:val="ConsPlusNormal"/>
        <w:ind w:firstLine="540"/>
        <w:jc w:val="both"/>
        <w:rPr>
          <w:rFonts w:ascii="Times New Roman" w:hAnsi="Times New Roman" w:cs="Times New Roman"/>
          <w:sz w:val="28"/>
          <w:szCs w:val="28"/>
        </w:rPr>
      </w:pPr>
      <w:r w:rsidRPr="00FD3906">
        <w:rPr>
          <w:rFonts w:ascii="Times New Roman" w:hAnsi="Times New Roman" w:cs="Times New Roman"/>
          <w:sz w:val="28"/>
          <w:szCs w:val="28"/>
        </w:rPr>
        <w:t>2) независимая экспертиза может проводиться физическими и юридическими лицами за счет собственных средств;</w:t>
      </w:r>
    </w:p>
    <w:p w:rsidR="00FD3906" w:rsidRPr="00FD3906" w:rsidRDefault="00FD3906" w:rsidP="005D4A4E">
      <w:pPr>
        <w:pStyle w:val="ConsPlusNormal"/>
        <w:ind w:firstLine="540"/>
        <w:jc w:val="both"/>
        <w:rPr>
          <w:rFonts w:ascii="Times New Roman" w:hAnsi="Times New Roman" w:cs="Times New Roman"/>
          <w:sz w:val="28"/>
          <w:szCs w:val="28"/>
        </w:rPr>
      </w:pPr>
      <w:r w:rsidRPr="00FD3906">
        <w:rPr>
          <w:rFonts w:ascii="Times New Roman" w:hAnsi="Times New Roman" w:cs="Times New Roman"/>
          <w:sz w:val="28"/>
          <w:szCs w:val="28"/>
        </w:rPr>
        <w:t>3) результатом независимой экспертизы является экспертное заключение. Экспертное заключение дается отдельно по каждому проекту административного регламента;</w:t>
      </w:r>
    </w:p>
    <w:p w:rsidR="00FD3906" w:rsidRPr="00FD3906" w:rsidRDefault="00FD3906" w:rsidP="005D4A4E">
      <w:pPr>
        <w:pStyle w:val="ConsPlusNormal"/>
        <w:ind w:firstLine="540"/>
        <w:jc w:val="both"/>
        <w:rPr>
          <w:rFonts w:ascii="Times New Roman" w:hAnsi="Times New Roman" w:cs="Times New Roman"/>
          <w:sz w:val="28"/>
          <w:szCs w:val="28"/>
        </w:rPr>
      </w:pPr>
      <w:bookmarkStart w:id="3" w:name="P77"/>
      <w:bookmarkEnd w:id="3"/>
      <w:r w:rsidRPr="00FD3906">
        <w:rPr>
          <w:rFonts w:ascii="Times New Roman" w:hAnsi="Times New Roman" w:cs="Times New Roman"/>
          <w:sz w:val="28"/>
          <w:szCs w:val="28"/>
        </w:rPr>
        <w:t>4) экспертное заключение содержит:</w:t>
      </w:r>
    </w:p>
    <w:p w:rsidR="00FD3906" w:rsidRPr="00FD3906" w:rsidRDefault="00FD3906" w:rsidP="005D4A4E">
      <w:pPr>
        <w:pStyle w:val="ConsPlusNormal"/>
        <w:ind w:firstLine="540"/>
        <w:jc w:val="both"/>
        <w:rPr>
          <w:rFonts w:ascii="Times New Roman" w:hAnsi="Times New Roman" w:cs="Times New Roman"/>
          <w:sz w:val="28"/>
          <w:szCs w:val="28"/>
        </w:rPr>
      </w:pPr>
      <w:r w:rsidRPr="00FD3906">
        <w:rPr>
          <w:rFonts w:ascii="Times New Roman" w:hAnsi="Times New Roman" w:cs="Times New Roman"/>
          <w:sz w:val="28"/>
          <w:szCs w:val="28"/>
        </w:rPr>
        <w:t>а) наименование проекта административного регламента и органа, разработавшего регламент;</w:t>
      </w:r>
    </w:p>
    <w:p w:rsidR="00FD3906" w:rsidRPr="00FD3906" w:rsidRDefault="00FD3906" w:rsidP="005D4A4E">
      <w:pPr>
        <w:pStyle w:val="ConsPlusNormal"/>
        <w:ind w:firstLine="540"/>
        <w:jc w:val="both"/>
        <w:rPr>
          <w:rFonts w:ascii="Times New Roman" w:hAnsi="Times New Roman" w:cs="Times New Roman"/>
          <w:sz w:val="28"/>
          <w:szCs w:val="28"/>
        </w:rPr>
      </w:pPr>
      <w:r w:rsidRPr="00FD3906">
        <w:rPr>
          <w:rFonts w:ascii="Times New Roman" w:hAnsi="Times New Roman" w:cs="Times New Roman"/>
          <w:sz w:val="28"/>
          <w:szCs w:val="28"/>
        </w:rPr>
        <w:t>б) дату проведения независимой экспертизы;</w:t>
      </w:r>
    </w:p>
    <w:p w:rsidR="00FD3906" w:rsidRPr="00FD3906" w:rsidRDefault="00FD3906" w:rsidP="005D4A4E">
      <w:pPr>
        <w:pStyle w:val="ConsPlusNormal"/>
        <w:ind w:firstLine="540"/>
        <w:jc w:val="both"/>
        <w:rPr>
          <w:rFonts w:ascii="Times New Roman" w:hAnsi="Times New Roman" w:cs="Times New Roman"/>
          <w:sz w:val="28"/>
          <w:szCs w:val="28"/>
        </w:rPr>
      </w:pPr>
      <w:r w:rsidRPr="00FD3906">
        <w:rPr>
          <w:rFonts w:ascii="Times New Roman" w:hAnsi="Times New Roman" w:cs="Times New Roman"/>
          <w:sz w:val="28"/>
          <w:szCs w:val="28"/>
        </w:rPr>
        <w:t>в) типичные недостатки предоставления услуги, связанные с существующими административными процедурами (избыточные согласования, визирования, избыточные требования по представлению информации либо документов, предъявляемые заявителям, необоснованная широта дискреционных полномочий должностных лиц, необоснованно длительные сроки выполнения административных процедур);</w:t>
      </w:r>
    </w:p>
    <w:p w:rsidR="00FD3906" w:rsidRPr="00FD3906" w:rsidRDefault="00FD3906" w:rsidP="005D4A4E">
      <w:pPr>
        <w:pStyle w:val="ConsPlusNormal"/>
        <w:ind w:firstLine="540"/>
        <w:jc w:val="both"/>
        <w:rPr>
          <w:rFonts w:ascii="Times New Roman" w:hAnsi="Times New Roman" w:cs="Times New Roman"/>
          <w:sz w:val="28"/>
          <w:szCs w:val="28"/>
        </w:rPr>
      </w:pPr>
      <w:r w:rsidRPr="00FD3906">
        <w:rPr>
          <w:rFonts w:ascii="Times New Roman" w:hAnsi="Times New Roman" w:cs="Times New Roman"/>
          <w:sz w:val="28"/>
          <w:szCs w:val="28"/>
        </w:rPr>
        <w:t>г) оценку того, каким образом и в какой степени недостатки, указанные в заключении, будут устранены после вступления в силу административного регламента;</w:t>
      </w:r>
    </w:p>
    <w:p w:rsidR="00FD3906" w:rsidRPr="00FD3906" w:rsidRDefault="00FD3906" w:rsidP="005D4A4E">
      <w:pPr>
        <w:pStyle w:val="ConsPlusNormal"/>
        <w:ind w:firstLine="540"/>
        <w:jc w:val="both"/>
        <w:rPr>
          <w:rFonts w:ascii="Times New Roman" w:hAnsi="Times New Roman" w:cs="Times New Roman"/>
          <w:sz w:val="28"/>
          <w:szCs w:val="28"/>
        </w:rPr>
      </w:pPr>
      <w:proofErr w:type="spellStart"/>
      <w:r w:rsidRPr="00FD3906">
        <w:rPr>
          <w:rFonts w:ascii="Times New Roman" w:hAnsi="Times New Roman" w:cs="Times New Roman"/>
          <w:sz w:val="28"/>
          <w:szCs w:val="28"/>
        </w:rPr>
        <w:t>д</w:t>
      </w:r>
      <w:proofErr w:type="spellEnd"/>
      <w:r w:rsidRPr="00FD3906">
        <w:rPr>
          <w:rFonts w:ascii="Times New Roman" w:hAnsi="Times New Roman" w:cs="Times New Roman"/>
          <w:sz w:val="28"/>
          <w:szCs w:val="28"/>
        </w:rPr>
        <w:t>) оценку отдельных административных процедур и административного регламента в целом;</w:t>
      </w:r>
    </w:p>
    <w:p w:rsidR="00FD3906" w:rsidRPr="00FD3906" w:rsidRDefault="00FD3906" w:rsidP="005D4A4E">
      <w:pPr>
        <w:pStyle w:val="ConsPlusNormal"/>
        <w:ind w:firstLine="540"/>
        <w:jc w:val="both"/>
        <w:rPr>
          <w:rFonts w:ascii="Times New Roman" w:hAnsi="Times New Roman" w:cs="Times New Roman"/>
          <w:sz w:val="28"/>
          <w:szCs w:val="28"/>
        </w:rPr>
      </w:pPr>
      <w:r w:rsidRPr="00FD3906">
        <w:rPr>
          <w:rFonts w:ascii="Times New Roman" w:hAnsi="Times New Roman" w:cs="Times New Roman"/>
          <w:sz w:val="28"/>
          <w:szCs w:val="28"/>
        </w:rPr>
        <w:t>е) рекомендацию по дальнейшей работе с проектом административного регламента ("рекомендуется к доработке в соответствии с замечаниями и утверждению" или "рекомендуется к утверждению без замечаний").</w:t>
      </w:r>
    </w:p>
    <w:p w:rsidR="00FD3906" w:rsidRPr="00FD3906" w:rsidRDefault="00FD3906" w:rsidP="005D4A4E">
      <w:pPr>
        <w:pStyle w:val="ConsPlusNormal"/>
        <w:ind w:firstLine="540"/>
        <w:jc w:val="both"/>
        <w:rPr>
          <w:rFonts w:ascii="Times New Roman" w:hAnsi="Times New Roman" w:cs="Times New Roman"/>
          <w:sz w:val="28"/>
          <w:szCs w:val="28"/>
        </w:rPr>
      </w:pPr>
      <w:r w:rsidRPr="00FD3906">
        <w:rPr>
          <w:rFonts w:ascii="Times New Roman" w:hAnsi="Times New Roman" w:cs="Times New Roman"/>
          <w:sz w:val="28"/>
          <w:szCs w:val="28"/>
        </w:rPr>
        <w:t xml:space="preserve">7) разделы, предусмотренные подпунктом 4 настоящего пункта, носят </w:t>
      </w:r>
      <w:r w:rsidRPr="00FD3906">
        <w:rPr>
          <w:rFonts w:ascii="Times New Roman" w:hAnsi="Times New Roman" w:cs="Times New Roman"/>
          <w:sz w:val="28"/>
          <w:szCs w:val="28"/>
        </w:rPr>
        <w:lastRenderedPageBreak/>
        <w:t>рекомендательный характер;</w:t>
      </w:r>
    </w:p>
    <w:p w:rsidR="00FD3906" w:rsidRPr="00FD3906" w:rsidRDefault="00FD3906" w:rsidP="005D4A4E">
      <w:pPr>
        <w:pStyle w:val="ConsPlusNormal"/>
        <w:ind w:firstLine="540"/>
        <w:jc w:val="both"/>
        <w:rPr>
          <w:rFonts w:ascii="Times New Roman" w:hAnsi="Times New Roman" w:cs="Times New Roman"/>
          <w:sz w:val="28"/>
          <w:szCs w:val="28"/>
        </w:rPr>
      </w:pPr>
      <w:r w:rsidRPr="00FD3906">
        <w:rPr>
          <w:rFonts w:ascii="Times New Roman" w:hAnsi="Times New Roman" w:cs="Times New Roman"/>
          <w:sz w:val="28"/>
          <w:szCs w:val="28"/>
        </w:rPr>
        <w:t>8) экспертное заключение направляется в адрес органа, разработавшего регламент, в печатной или электронной форме;</w:t>
      </w:r>
    </w:p>
    <w:p w:rsidR="00FD3906" w:rsidRPr="00FD3906" w:rsidRDefault="00FD3906" w:rsidP="005D4A4E">
      <w:pPr>
        <w:pStyle w:val="ConsPlusNormal"/>
        <w:ind w:firstLine="540"/>
        <w:jc w:val="both"/>
        <w:rPr>
          <w:rFonts w:ascii="Times New Roman" w:hAnsi="Times New Roman" w:cs="Times New Roman"/>
          <w:sz w:val="28"/>
          <w:szCs w:val="28"/>
        </w:rPr>
      </w:pPr>
      <w:r w:rsidRPr="00FD3906">
        <w:rPr>
          <w:rFonts w:ascii="Times New Roman" w:hAnsi="Times New Roman" w:cs="Times New Roman"/>
          <w:sz w:val="28"/>
          <w:szCs w:val="28"/>
        </w:rPr>
        <w:t>9) орган, разработавший регламент, обязан рассмотреть все экспертные заключения по проекту административного регламента в течение 21 календарного дня.</w:t>
      </w:r>
    </w:p>
    <w:p w:rsidR="00FD3906" w:rsidRPr="00FD3906" w:rsidRDefault="00FD3906" w:rsidP="005D4A4E">
      <w:pPr>
        <w:autoSpaceDE w:val="0"/>
        <w:autoSpaceDN w:val="0"/>
        <w:adjustRightInd w:val="0"/>
        <w:spacing w:line="240" w:lineRule="auto"/>
        <w:ind w:firstLine="540"/>
        <w:jc w:val="both"/>
        <w:rPr>
          <w:rFonts w:ascii="Times New Roman" w:hAnsi="Times New Roman" w:cs="Times New Roman"/>
          <w:sz w:val="28"/>
          <w:szCs w:val="28"/>
        </w:rPr>
      </w:pPr>
      <w:r w:rsidRPr="00FD3906">
        <w:rPr>
          <w:rFonts w:ascii="Times New Roman" w:hAnsi="Times New Roman" w:cs="Times New Roman"/>
          <w:sz w:val="28"/>
          <w:szCs w:val="28"/>
        </w:rPr>
        <w:t>10) Не</w:t>
      </w:r>
      <w:r w:rsidR="00F857AB">
        <w:rPr>
          <w:rFonts w:ascii="Times New Roman" w:hAnsi="Times New Roman" w:cs="Times New Roman"/>
          <w:sz w:val="28"/>
          <w:szCs w:val="28"/>
        </w:rPr>
        <w:t xml:space="preserve"> </w:t>
      </w:r>
      <w:r w:rsidRPr="00FD3906">
        <w:rPr>
          <w:rFonts w:ascii="Times New Roman" w:hAnsi="Times New Roman" w:cs="Times New Roman"/>
          <w:sz w:val="28"/>
          <w:szCs w:val="28"/>
        </w:rPr>
        <w:t>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последующего утверждения административного регламента.</w:t>
      </w:r>
    </w:p>
    <w:p w:rsidR="00FD3906" w:rsidRPr="00FD3906" w:rsidRDefault="00FD3906" w:rsidP="00FD3906">
      <w:pPr>
        <w:autoSpaceDE w:val="0"/>
        <w:autoSpaceDN w:val="0"/>
        <w:adjustRightInd w:val="0"/>
        <w:jc w:val="right"/>
        <w:rPr>
          <w:rFonts w:ascii="Times New Roman" w:hAnsi="Times New Roman" w:cs="Times New Roman"/>
          <w:sz w:val="28"/>
          <w:szCs w:val="28"/>
        </w:rPr>
      </w:pPr>
    </w:p>
    <w:p w:rsidR="00FD3906" w:rsidRPr="00FD3906" w:rsidRDefault="00FD3906" w:rsidP="00FD3906">
      <w:pPr>
        <w:autoSpaceDE w:val="0"/>
        <w:autoSpaceDN w:val="0"/>
        <w:adjustRightInd w:val="0"/>
        <w:jc w:val="right"/>
        <w:rPr>
          <w:rFonts w:ascii="Times New Roman" w:hAnsi="Times New Roman" w:cs="Times New Roman"/>
          <w:sz w:val="28"/>
          <w:szCs w:val="28"/>
        </w:rPr>
      </w:pPr>
    </w:p>
    <w:p w:rsidR="00FD3906" w:rsidRPr="00FD3906" w:rsidRDefault="00FD3906" w:rsidP="00FD3906">
      <w:pPr>
        <w:autoSpaceDE w:val="0"/>
        <w:autoSpaceDN w:val="0"/>
        <w:adjustRightInd w:val="0"/>
        <w:jc w:val="right"/>
        <w:rPr>
          <w:rFonts w:ascii="Times New Roman" w:hAnsi="Times New Roman" w:cs="Times New Roman"/>
          <w:sz w:val="28"/>
          <w:szCs w:val="28"/>
        </w:rPr>
      </w:pPr>
    </w:p>
    <w:p w:rsidR="00FD3906" w:rsidRPr="00FD3906" w:rsidRDefault="00FD3906" w:rsidP="00FD3906">
      <w:pPr>
        <w:autoSpaceDE w:val="0"/>
        <w:autoSpaceDN w:val="0"/>
        <w:adjustRightInd w:val="0"/>
        <w:jc w:val="right"/>
        <w:rPr>
          <w:rFonts w:ascii="Times New Roman" w:hAnsi="Times New Roman" w:cs="Times New Roman"/>
          <w:sz w:val="28"/>
          <w:szCs w:val="28"/>
        </w:rPr>
      </w:pPr>
    </w:p>
    <w:p w:rsidR="00FD3906" w:rsidRPr="00FD3906" w:rsidRDefault="00FD3906" w:rsidP="00FD3906">
      <w:pPr>
        <w:autoSpaceDE w:val="0"/>
        <w:autoSpaceDN w:val="0"/>
        <w:adjustRightInd w:val="0"/>
        <w:jc w:val="right"/>
        <w:rPr>
          <w:rFonts w:ascii="Times New Roman" w:hAnsi="Times New Roman" w:cs="Times New Roman"/>
          <w:sz w:val="28"/>
          <w:szCs w:val="28"/>
        </w:rPr>
      </w:pPr>
    </w:p>
    <w:p w:rsidR="00FD3906" w:rsidRPr="00FD3906" w:rsidRDefault="00FD3906" w:rsidP="00FD3906">
      <w:pPr>
        <w:autoSpaceDE w:val="0"/>
        <w:autoSpaceDN w:val="0"/>
        <w:adjustRightInd w:val="0"/>
        <w:jc w:val="right"/>
        <w:rPr>
          <w:rFonts w:ascii="Times New Roman" w:hAnsi="Times New Roman" w:cs="Times New Roman"/>
          <w:sz w:val="28"/>
          <w:szCs w:val="28"/>
        </w:rPr>
      </w:pPr>
    </w:p>
    <w:p w:rsidR="00FD3906" w:rsidRPr="00FD3906" w:rsidRDefault="00FD3906" w:rsidP="00FD3906">
      <w:pPr>
        <w:autoSpaceDE w:val="0"/>
        <w:autoSpaceDN w:val="0"/>
        <w:adjustRightInd w:val="0"/>
        <w:jc w:val="right"/>
        <w:rPr>
          <w:rFonts w:ascii="Times New Roman" w:hAnsi="Times New Roman" w:cs="Times New Roman"/>
          <w:sz w:val="28"/>
          <w:szCs w:val="28"/>
        </w:rPr>
      </w:pPr>
    </w:p>
    <w:p w:rsidR="00375931" w:rsidRPr="00FD3906" w:rsidRDefault="00375931">
      <w:pPr>
        <w:rPr>
          <w:rFonts w:ascii="Times New Roman" w:hAnsi="Times New Roman" w:cs="Times New Roman"/>
          <w:sz w:val="28"/>
          <w:szCs w:val="28"/>
        </w:rPr>
      </w:pPr>
    </w:p>
    <w:sectPr w:rsidR="00375931" w:rsidRPr="00FD3906" w:rsidSect="00D96EDA">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7C5B04"/>
    <w:multiLevelType w:val="multilevel"/>
    <w:tmpl w:val="1C8A4C28"/>
    <w:lvl w:ilvl="0">
      <w:start w:val="1"/>
      <w:numFmt w:val="decimal"/>
      <w:pStyle w:val="a"/>
      <w:lvlText w:val="%1."/>
      <w:lvlJc w:val="left"/>
      <w:pPr>
        <w:ind w:left="1740" w:hanging="1020"/>
      </w:pPr>
      <w:rPr>
        <w:rFonts w:ascii="Times New Roman" w:hAnsi="Times New Roman" w:cs="Times New Roman" w:hint="default"/>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FD3906"/>
    <w:rsid w:val="00131772"/>
    <w:rsid w:val="00375931"/>
    <w:rsid w:val="005D4A4E"/>
    <w:rsid w:val="00F857AB"/>
    <w:rsid w:val="00FD39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31772"/>
  </w:style>
  <w:style w:type="paragraph" w:styleId="2">
    <w:name w:val="heading 2"/>
    <w:basedOn w:val="a0"/>
    <w:next w:val="a0"/>
    <w:link w:val="20"/>
    <w:uiPriority w:val="9"/>
    <w:semiHidden/>
    <w:unhideWhenUsed/>
    <w:qFormat/>
    <w:rsid w:val="00FD3906"/>
    <w:pPr>
      <w:keepNext/>
      <w:keepLines/>
      <w:spacing w:before="200" w:after="0"/>
      <w:outlineLvl w:val="1"/>
    </w:pPr>
    <w:rPr>
      <w:rFonts w:ascii="Cambria" w:eastAsia="Times New Roman" w:hAnsi="Cambria" w:cs="Times New Roman"/>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sid w:val="00FD3906"/>
    <w:rPr>
      <w:rFonts w:ascii="Cambria" w:eastAsia="Times New Roman" w:hAnsi="Cambria" w:cs="Times New Roman"/>
      <w:b/>
      <w:bCs/>
      <w:color w:val="4F81BD"/>
      <w:sz w:val="26"/>
      <w:szCs w:val="26"/>
    </w:rPr>
  </w:style>
  <w:style w:type="character" w:customStyle="1" w:styleId="blk">
    <w:name w:val="blk"/>
    <w:basedOn w:val="a1"/>
    <w:rsid w:val="00FD3906"/>
  </w:style>
  <w:style w:type="paragraph" w:customStyle="1" w:styleId="ConsPlusNormal">
    <w:name w:val="ConsPlusNormal"/>
    <w:rsid w:val="00FD390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
    <w:name w:val="List Paragraph"/>
    <w:basedOn w:val="a0"/>
    <w:qFormat/>
    <w:rsid w:val="00FD3906"/>
    <w:pPr>
      <w:numPr>
        <w:numId w:val="1"/>
      </w:numPr>
      <w:autoSpaceDE w:val="0"/>
      <w:autoSpaceDN w:val="0"/>
      <w:adjustRightInd w:val="0"/>
      <w:spacing w:after="0" w:line="240" w:lineRule="auto"/>
      <w:contextualSpacing/>
      <w:jc w:val="both"/>
    </w:pPr>
    <w:rPr>
      <w:rFonts w:ascii="Times New Roman" w:eastAsia="Times New Roman" w:hAnsi="Times New Roman" w:cs="Times New Roman"/>
      <w:color w:val="000000"/>
      <w:sz w:val="28"/>
      <w:szCs w:val="28"/>
    </w:rPr>
  </w:style>
  <w:style w:type="paragraph" w:styleId="a4">
    <w:name w:val="header"/>
    <w:basedOn w:val="a0"/>
    <w:link w:val="1"/>
    <w:uiPriority w:val="99"/>
    <w:rsid w:val="00FD3906"/>
    <w:pPr>
      <w:tabs>
        <w:tab w:val="center" w:pos="4677"/>
        <w:tab w:val="right" w:pos="9355"/>
      </w:tabs>
      <w:suppressAutoHyphens/>
      <w:spacing w:after="0" w:line="240" w:lineRule="auto"/>
    </w:pPr>
    <w:rPr>
      <w:rFonts w:ascii="Arial Unicode MS" w:eastAsia="Arial Unicode MS" w:hAnsi="Arial Unicode MS" w:cs="Arial Unicode MS"/>
      <w:color w:val="000000"/>
      <w:sz w:val="24"/>
      <w:szCs w:val="24"/>
      <w:lang w:eastAsia="zh-CN"/>
    </w:rPr>
  </w:style>
  <w:style w:type="character" w:customStyle="1" w:styleId="a5">
    <w:name w:val="Верхний колонтитул Знак"/>
    <w:basedOn w:val="a1"/>
    <w:link w:val="a4"/>
    <w:uiPriority w:val="99"/>
    <w:semiHidden/>
    <w:rsid w:val="00FD3906"/>
  </w:style>
  <w:style w:type="character" w:customStyle="1" w:styleId="1">
    <w:name w:val="Верхний колонтитул Знак1"/>
    <w:basedOn w:val="a1"/>
    <w:link w:val="a4"/>
    <w:uiPriority w:val="99"/>
    <w:locked/>
    <w:rsid w:val="00FD3906"/>
    <w:rPr>
      <w:rFonts w:ascii="Arial Unicode MS" w:eastAsia="Arial Unicode MS" w:hAnsi="Arial Unicode MS" w:cs="Arial Unicode MS"/>
      <w:color w:val="000000"/>
      <w:sz w:val="24"/>
      <w:szCs w:val="24"/>
      <w:lang w:eastAsia="zh-CN"/>
    </w:rPr>
  </w:style>
  <w:style w:type="paragraph" w:styleId="a6">
    <w:name w:val="No Spacing"/>
    <w:uiPriority w:val="1"/>
    <w:qFormat/>
    <w:rsid w:val="00FD3906"/>
    <w:pPr>
      <w:spacing w:after="0" w:line="240" w:lineRule="auto"/>
    </w:pPr>
  </w:style>
  <w:style w:type="paragraph" w:styleId="a7">
    <w:name w:val="Balloon Text"/>
    <w:basedOn w:val="a0"/>
    <w:link w:val="a8"/>
    <w:uiPriority w:val="99"/>
    <w:semiHidden/>
    <w:unhideWhenUsed/>
    <w:rsid w:val="00FD3906"/>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FD39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4667</Words>
  <Characters>26604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2022-08-02T05:02:00Z</cp:lastPrinted>
  <dcterms:created xsi:type="dcterms:W3CDTF">2022-08-02T04:39:00Z</dcterms:created>
  <dcterms:modified xsi:type="dcterms:W3CDTF">2022-08-02T05:04:00Z</dcterms:modified>
</cp:coreProperties>
</file>