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E50471" w:rsidRDefault="00E50471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3DD0" w:rsidRPr="004B5FC8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5FC8">
        <w:rPr>
          <w:b/>
          <w:sz w:val="28"/>
          <w:szCs w:val="28"/>
        </w:rPr>
        <w:t>Р</w:t>
      </w:r>
      <w:proofErr w:type="gramEnd"/>
      <w:r w:rsidRPr="004B5FC8">
        <w:rPr>
          <w:b/>
          <w:sz w:val="28"/>
          <w:szCs w:val="28"/>
        </w:rPr>
        <w:t xml:space="preserve"> Е Ш Е Н И Е</w:t>
      </w:r>
    </w:p>
    <w:p w:rsidR="00583DD0" w:rsidRPr="00E50471" w:rsidRDefault="00B840C3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вне</w:t>
      </w:r>
      <w:r w:rsidR="00583DD0" w:rsidRPr="00E50471">
        <w:rPr>
          <w:rFonts w:eastAsia="Calibri"/>
          <w:b/>
          <w:sz w:val="28"/>
          <w:szCs w:val="28"/>
          <w:lang w:eastAsia="en-US"/>
        </w:rPr>
        <w:t xml:space="preserve">очередного </w:t>
      </w:r>
      <w:r>
        <w:rPr>
          <w:rFonts w:eastAsia="Calibri"/>
          <w:b/>
          <w:sz w:val="28"/>
          <w:szCs w:val="28"/>
          <w:lang w:eastAsia="en-US"/>
        </w:rPr>
        <w:t>тридцать втор</w:t>
      </w:r>
      <w:r w:rsidR="00F1726F">
        <w:rPr>
          <w:rFonts w:eastAsia="Calibri"/>
          <w:b/>
          <w:sz w:val="28"/>
          <w:szCs w:val="28"/>
          <w:lang w:eastAsia="en-US"/>
        </w:rPr>
        <w:t>ого</w:t>
      </w:r>
      <w:r w:rsidR="00583DD0" w:rsidRPr="00E50471">
        <w:rPr>
          <w:b/>
          <w:sz w:val="28"/>
          <w:szCs w:val="28"/>
        </w:rPr>
        <w:t xml:space="preserve"> заседания Совета депутатов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муниципального образования Петровский сельсовет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четвертого созыва</w:t>
      </w:r>
    </w:p>
    <w:p w:rsidR="00583DD0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E50471" w:rsidRDefault="004C20E2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1</w:t>
      </w:r>
      <w:r w:rsidR="00B840C3">
        <w:rPr>
          <w:b/>
          <w:sz w:val="28"/>
          <w:szCs w:val="28"/>
        </w:rPr>
        <w:t xml:space="preserve">8 октября </w:t>
      </w:r>
      <w:r w:rsidR="00ED029B">
        <w:rPr>
          <w:b/>
          <w:sz w:val="28"/>
          <w:szCs w:val="28"/>
        </w:rPr>
        <w:t xml:space="preserve">2023 года                </w:t>
      </w:r>
      <w:r w:rsidR="00583DD0" w:rsidRPr="00E50471">
        <w:rPr>
          <w:b/>
          <w:sz w:val="28"/>
          <w:szCs w:val="28"/>
        </w:rPr>
        <w:t xml:space="preserve">          с. </w:t>
      </w:r>
      <w:proofErr w:type="gramStart"/>
      <w:r w:rsidR="00ED029B">
        <w:rPr>
          <w:b/>
          <w:sz w:val="28"/>
          <w:szCs w:val="28"/>
        </w:rPr>
        <w:t>Петровс</w:t>
      </w:r>
      <w:r w:rsidR="00B840C3">
        <w:rPr>
          <w:b/>
          <w:sz w:val="28"/>
          <w:szCs w:val="28"/>
        </w:rPr>
        <w:t>кое</w:t>
      </w:r>
      <w:proofErr w:type="gramEnd"/>
      <w:r w:rsidR="00B840C3">
        <w:rPr>
          <w:b/>
          <w:sz w:val="28"/>
          <w:szCs w:val="28"/>
        </w:rPr>
        <w:t xml:space="preserve">                                 № 158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B840C3" w:rsidP="00B840C3">
      <w:pPr>
        <w:ind w:right="-2"/>
        <w:jc w:val="center"/>
        <w:rPr>
          <w:sz w:val="28"/>
        </w:rPr>
      </w:pPr>
      <w:r>
        <w:rPr>
          <w:sz w:val="28"/>
        </w:rPr>
        <w:t>О внесении изменений в решение Совета депутатов Петровского сельсовета Саракташского района Оренбургской области от 13.11.2015 №18 «Об утверждении Положения о земельном налоге»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002F31" w:rsidRDefault="00B840C3" w:rsidP="00002F31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387, 394</w:t>
      </w:r>
      <w:r w:rsidR="00F972AE">
        <w:rPr>
          <w:sz w:val="28"/>
        </w:rPr>
        <w:t xml:space="preserve"> Налогов</w:t>
      </w:r>
      <w:r w:rsidR="00002F31">
        <w:rPr>
          <w:sz w:val="28"/>
        </w:rPr>
        <w:t>ого кодекса Российской Федерации</w:t>
      </w:r>
      <w:r w:rsidR="00F972AE">
        <w:rPr>
          <w:sz w:val="28"/>
        </w:rPr>
        <w:t>, статьей 14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="00002F31">
        <w:rPr>
          <w:sz w:val="28"/>
        </w:rPr>
        <w:t xml:space="preserve"> Петровский сельсовет</w:t>
      </w:r>
      <w:r w:rsidR="00F972AE" w:rsidRPr="00F972AE">
        <w:rPr>
          <w:sz w:val="28"/>
        </w:rPr>
        <w:t xml:space="preserve"> </w:t>
      </w:r>
      <w:r w:rsidR="00F972AE">
        <w:rPr>
          <w:sz w:val="28"/>
        </w:rPr>
        <w:t>Саракташского района Оренбургской области</w:t>
      </w:r>
    </w:p>
    <w:p w:rsidR="006B3D5C" w:rsidRDefault="00F972AE" w:rsidP="006B3D5C">
      <w:pPr>
        <w:ind w:firstLine="709"/>
        <w:jc w:val="both"/>
        <w:rPr>
          <w:sz w:val="28"/>
        </w:rPr>
      </w:pPr>
      <w:r>
        <w:rPr>
          <w:sz w:val="28"/>
        </w:rPr>
        <w:t xml:space="preserve">Совет депутатов Петровского сельсовета </w:t>
      </w:r>
    </w:p>
    <w:p w:rsidR="00002F31" w:rsidRPr="006B3D5C" w:rsidRDefault="00F972AE" w:rsidP="006B3D5C">
      <w:pPr>
        <w:ind w:firstLine="709"/>
        <w:jc w:val="both"/>
        <w:rPr>
          <w:b/>
          <w:sz w:val="28"/>
        </w:rPr>
      </w:pPr>
      <w:r>
        <w:rPr>
          <w:sz w:val="28"/>
        </w:rPr>
        <w:t>РЕШИЛ:</w:t>
      </w:r>
    </w:p>
    <w:p w:rsidR="00ED029B" w:rsidRDefault="00F64D50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F972AE">
        <w:rPr>
          <w:sz w:val="28"/>
        </w:rPr>
        <w:t>Внести в Положение о земельном налоге, утвержденное решением Совета депутатов</w:t>
      </w:r>
      <w:r w:rsidR="00F972AE" w:rsidRPr="00F972AE">
        <w:rPr>
          <w:sz w:val="28"/>
        </w:rPr>
        <w:t xml:space="preserve"> </w:t>
      </w:r>
      <w:r w:rsidR="00F972AE">
        <w:rPr>
          <w:sz w:val="28"/>
        </w:rPr>
        <w:t>Петровского сельсовета Саракташского района Оренбургской области от 13.11.2015 №18 «Об утверждении Положения о земельном налоге» (</w:t>
      </w:r>
      <w:r w:rsidR="00BC2A87">
        <w:rPr>
          <w:sz w:val="28"/>
        </w:rPr>
        <w:t>с изменениями от 24.11.2017 №88;</w:t>
      </w:r>
      <w:r w:rsidR="00F972AE">
        <w:rPr>
          <w:sz w:val="28"/>
        </w:rPr>
        <w:t xml:space="preserve"> 20.09.2018 №115</w:t>
      </w:r>
      <w:r w:rsidR="00BC2A87">
        <w:rPr>
          <w:sz w:val="28"/>
        </w:rPr>
        <w:t xml:space="preserve">; от 27.06.2019 №142; от 21.10.2021 №64; </w:t>
      </w:r>
      <w:r w:rsidR="00044576">
        <w:rPr>
          <w:sz w:val="28"/>
        </w:rPr>
        <w:t xml:space="preserve">от 14.10.2022 № 110; </w:t>
      </w:r>
      <w:r w:rsidR="00BC2A87">
        <w:rPr>
          <w:sz w:val="28"/>
        </w:rPr>
        <w:t>от 16.02.2023 № 130</w:t>
      </w:r>
      <w:r w:rsidR="00F972AE">
        <w:rPr>
          <w:sz w:val="28"/>
        </w:rPr>
        <w:t>)</w:t>
      </w:r>
      <w:r w:rsidR="00044576">
        <w:rPr>
          <w:sz w:val="28"/>
        </w:rPr>
        <w:t xml:space="preserve"> следующие изменения</w:t>
      </w:r>
      <w:r w:rsidR="00ED029B">
        <w:rPr>
          <w:sz w:val="28"/>
        </w:rPr>
        <w:t>:</w:t>
      </w:r>
      <w:proofErr w:type="gramEnd"/>
    </w:p>
    <w:p w:rsidR="00044576" w:rsidRPr="00044576" w:rsidRDefault="00044576" w:rsidP="00044576">
      <w:pPr>
        <w:pStyle w:val="ad"/>
        <w:numPr>
          <w:ilvl w:val="1"/>
          <w:numId w:val="1"/>
        </w:numPr>
        <w:jc w:val="both"/>
        <w:rPr>
          <w:color w:val="000000"/>
          <w:sz w:val="28"/>
        </w:rPr>
      </w:pPr>
      <w:r w:rsidRPr="00044576">
        <w:rPr>
          <w:color w:val="000000"/>
          <w:sz w:val="28"/>
        </w:rPr>
        <w:t xml:space="preserve">Изложить раздел </w:t>
      </w:r>
      <w:r w:rsidRPr="00044576">
        <w:rPr>
          <w:color w:val="000000"/>
          <w:sz w:val="28"/>
          <w:lang w:val="en-US"/>
        </w:rPr>
        <w:t>II</w:t>
      </w:r>
      <w:r w:rsidRPr="00044576">
        <w:rPr>
          <w:color w:val="000000"/>
          <w:sz w:val="28"/>
        </w:rPr>
        <w:t xml:space="preserve"> в следующей редакции:</w:t>
      </w:r>
    </w:p>
    <w:p w:rsidR="00044576" w:rsidRPr="00044576" w:rsidRDefault="00044576" w:rsidP="00044576">
      <w:pPr>
        <w:jc w:val="both"/>
        <w:rPr>
          <w:color w:val="000000"/>
          <w:sz w:val="28"/>
        </w:rPr>
      </w:pPr>
      <w:r w:rsidRPr="00044576">
        <w:rPr>
          <w:color w:val="000000"/>
          <w:sz w:val="28"/>
        </w:rPr>
        <w:t>«Ставки земельного налога устанавливаются от кадастровой стоимости земельного участка в размере:</w:t>
      </w:r>
    </w:p>
    <w:p w:rsidR="00044576" w:rsidRPr="00044576" w:rsidRDefault="00044576" w:rsidP="00044576">
      <w:pPr>
        <w:ind w:firstLine="360"/>
        <w:jc w:val="both"/>
        <w:rPr>
          <w:sz w:val="28"/>
        </w:rPr>
      </w:pPr>
      <w:r w:rsidRPr="00044576">
        <w:rPr>
          <w:color w:val="000000"/>
          <w:sz w:val="28"/>
        </w:rPr>
        <w:t>- 0,3 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(земли для сельс</w:t>
      </w:r>
      <w:r>
        <w:rPr>
          <w:color w:val="000000"/>
          <w:sz w:val="28"/>
        </w:rPr>
        <w:t xml:space="preserve">кохозяйственного </w:t>
      </w:r>
      <w:r>
        <w:rPr>
          <w:color w:val="000000"/>
          <w:sz w:val="28"/>
        </w:rPr>
        <w:lastRenderedPageBreak/>
        <w:t xml:space="preserve">использования); </w:t>
      </w:r>
      <w:r w:rsidRPr="00044576">
        <w:rPr>
          <w:color w:val="000000"/>
          <w:sz w:val="28"/>
        </w:rPr>
        <w:t>(</w:t>
      </w:r>
      <w:r w:rsidRPr="00044576">
        <w:rPr>
          <w:i/>
          <w:color w:val="000000"/>
          <w:sz w:val="28"/>
        </w:rPr>
        <w:t>В редакции решения Совета депутатов от </w:t>
      </w:r>
      <w:hyperlink r:id="rId7" w:tgtFrame="_blank" w:history="1">
        <w:r w:rsidRPr="00044576">
          <w:rPr>
            <w:i/>
            <w:sz w:val="28"/>
          </w:rPr>
          <w:t>14.10.2022 №110</w:t>
        </w:r>
      </w:hyperlink>
      <w:r w:rsidRPr="00044576">
        <w:rPr>
          <w:sz w:val="28"/>
        </w:rPr>
        <w:t>)</w:t>
      </w:r>
    </w:p>
    <w:p w:rsidR="00044576" w:rsidRPr="00044576" w:rsidRDefault="00044576" w:rsidP="00044576">
      <w:pPr>
        <w:ind w:firstLine="360"/>
        <w:jc w:val="both"/>
        <w:rPr>
          <w:color w:val="000000"/>
          <w:sz w:val="28"/>
        </w:rPr>
      </w:pPr>
      <w:r w:rsidRPr="00044576">
        <w:rPr>
          <w:color w:val="000000"/>
          <w:sz w:val="28"/>
        </w:rPr>
        <w:t>- 0,3 процента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жилому фонду и к объектам инженерной инфраструктуры жилищно-коммунального комплекса) или предоставленных для жилищного строительства (земли для жилой застройки);</w:t>
      </w:r>
    </w:p>
    <w:p w:rsidR="00044576" w:rsidRPr="00044576" w:rsidRDefault="00044576" w:rsidP="00044576">
      <w:pPr>
        <w:ind w:firstLine="360"/>
        <w:jc w:val="both"/>
        <w:rPr>
          <w:color w:val="000000"/>
          <w:sz w:val="28"/>
        </w:rPr>
      </w:pPr>
      <w:r w:rsidRPr="00044576">
        <w:rPr>
          <w:color w:val="000000"/>
          <w:sz w:val="28"/>
        </w:rPr>
        <w:t>- 0,3 процента в отношении земельных участков, предоставленных для личного подсобного хозяйства, садоводства, огородничества или дачного хозяйства.</w:t>
      </w:r>
    </w:p>
    <w:p w:rsidR="00044576" w:rsidRPr="00044576" w:rsidRDefault="00044576" w:rsidP="00044576">
      <w:pPr>
        <w:ind w:firstLine="360"/>
        <w:jc w:val="both"/>
        <w:rPr>
          <w:color w:val="000000"/>
          <w:sz w:val="32"/>
          <w:szCs w:val="28"/>
        </w:rPr>
      </w:pPr>
      <w:r w:rsidRPr="00044576">
        <w:rPr>
          <w:sz w:val="28"/>
        </w:rPr>
        <w:t>- 1,5</w:t>
      </w:r>
      <w:r w:rsidRPr="00044576">
        <w:rPr>
          <w:color w:val="000000"/>
          <w:sz w:val="28"/>
        </w:rPr>
        <w:t> процента в отношении земельных участков, предназначенных для 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(земли для производственной деятельности);</w:t>
      </w:r>
    </w:p>
    <w:p w:rsidR="00044576" w:rsidRDefault="00044576" w:rsidP="00044576">
      <w:pPr>
        <w:ind w:firstLine="360"/>
        <w:jc w:val="both"/>
        <w:rPr>
          <w:color w:val="000000"/>
          <w:sz w:val="32"/>
          <w:szCs w:val="28"/>
        </w:rPr>
      </w:pPr>
      <w:r>
        <w:rPr>
          <w:color w:val="000000"/>
          <w:sz w:val="28"/>
        </w:rPr>
        <w:t>- 1,5</w:t>
      </w:r>
      <w:r w:rsidRPr="00044576">
        <w:rPr>
          <w:color w:val="000000"/>
          <w:sz w:val="28"/>
        </w:rPr>
        <w:t> процента в отношении земельных участков, предназначенных для размещения объектов торговли, общественного питания и бытового обслуживания (земли для предпринимательства);</w:t>
      </w:r>
    </w:p>
    <w:p w:rsidR="00044576" w:rsidRPr="00044576" w:rsidRDefault="00044576" w:rsidP="00044576">
      <w:pPr>
        <w:ind w:firstLine="360"/>
        <w:jc w:val="both"/>
        <w:rPr>
          <w:color w:val="000000"/>
          <w:sz w:val="32"/>
          <w:szCs w:val="28"/>
        </w:rPr>
      </w:pPr>
      <w:r w:rsidRPr="00044576">
        <w:rPr>
          <w:color w:val="000000"/>
          <w:sz w:val="28"/>
          <w:szCs w:val="28"/>
        </w:rPr>
        <w:t>- 1,5</w:t>
      </w:r>
      <w:r w:rsidRPr="00044576">
        <w:rPr>
          <w:color w:val="000000"/>
        </w:rPr>
        <w:t xml:space="preserve"> </w:t>
      </w:r>
      <w:r w:rsidRPr="00044576">
        <w:rPr>
          <w:color w:val="000000"/>
          <w:sz w:val="28"/>
        </w:rPr>
        <w:t>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02F31" w:rsidRPr="006B3D5C" w:rsidRDefault="00044576" w:rsidP="006B3D5C">
      <w:pPr>
        <w:ind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044576">
        <w:rPr>
          <w:color w:val="000000"/>
          <w:sz w:val="28"/>
        </w:rPr>
        <w:t xml:space="preserve"> 1,5 процента – в отношении прочих земельных участков.</w:t>
      </w:r>
    </w:p>
    <w:p w:rsidR="006B3D5C" w:rsidRPr="006B3D5C" w:rsidRDefault="00002F31" w:rsidP="001A0116">
      <w:pPr>
        <w:pStyle w:val="ConsNormal"/>
        <w:numPr>
          <w:ilvl w:val="0"/>
          <w:numId w:val="1"/>
        </w:numPr>
        <w:ind w:left="0" w:right="0" w:firstLine="42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Настоящее решение вступает в силу </w:t>
      </w:r>
      <w:r w:rsidR="00044576">
        <w:rPr>
          <w:rFonts w:asciiTheme="majorHAnsi" w:hAnsiTheme="majorHAnsi" w:cstheme="majorHAnsi"/>
          <w:sz w:val="28"/>
          <w:szCs w:val="28"/>
        </w:rPr>
        <w:t xml:space="preserve">по истечении одного месяца со дня его официального опубликования, но не ранее 1 января 2024 года, а также </w:t>
      </w:r>
      <w:r>
        <w:rPr>
          <w:rFonts w:asciiTheme="majorHAnsi" w:hAnsiTheme="majorHAnsi" w:cstheme="majorHAnsi"/>
          <w:sz w:val="28"/>
          <w:szCs w:val="28"/>
        </w:rPr>
        <w:t>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  <w:r w:rsidR="00F1726F">
        <w:rPr>
          <w:rFonts w:asciiTheme="majorHAnsi" w:hAnsiTheme="majorHAnsi" w:cstheme="majorHAnsi"/>
          <w:sz w:val="28"/>
          <w:szCs w:val="28"/>
        </w:rPr>
        <w:t>.</w:t>
      </w:r>
    </w:p>
    <w:p w:rsidR="006B3D5C" w:rsidRPr="00BD144E" w:rsidRDefault="006B3D5C" w:rsidP="001A0116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</w:rPr>
      </w:pPr>
      <w:r w:rsidRPr="00BD144E">
        <w:rPr>
          <w:rFonts w:ascii="Times New Roman" w:hAnsi="Times New Roman"/>
          <w:sz w:val="28"/>
        </w:rPr>
        <w:t xml:space="preserve">Контроль за исполнением настоящего решения возложить </w:t>
      </w:r>
      <w:proofErr w:type="gramStart"/>
      <w:r w:rsidRPr="00BD144E">
        <w:rPr>
          <w:rFonts w:ascii="Times New Roman" w:hAnsi="Times New Roman"/>
          <w:sz w:val="28"/>
        </w:rPr>
        <w:t>на</w:t>
      </w:r>
      <w:proofErr w:type="gramEnd"/>
      <w:r w:rsidRPr="00BD144E">
        <w:rPr>
          <w:rFonts w:ascii="Times New Roman" w:hAnsi="Times New Roman"/>
          <w:sz w:val="28"/>
        </w:rPr>
        <w:t xml:space="preserve"> </w:t>
      </w:r>
    </w:p>
    <w:p w:rsidR="006B3D5C" w:rsidRPr="00BD144E" w:rsidRDefault="006B3D5C" w:rsidP="001A0116">
      <w:pPr>
        <w:pStyle w:val="ae"/>
        <w:jc w:val="both"/>
        <w:rPr>
          <w:rFonts w:ascii="Times New Roman" w:hAnsi="Times New Roman"/>
          <w:sz w:val="28"/>
        </w:rPr>
      </w:pPr>
      <w:r w:rsidRPr="00BD144E">
        <w:rPr>
          <w:rFonts w:ascii="Times New Roman" w:hAnsi="Times New Roman"/>
          <w:sz w:val="28"/>
        </w:rPr>
        <w:t>постоянную комиссию по бюджетной, налоговой и финансовой политике, собственности и экономическим вопросам, развитию малого и среднего предпринимательства (Заельская Ж.А.)</w:t>
      </w:r>
    </w:p>
    <w:p w:rsidR="00F64D50" w:rsidRDefault="00F64D50" w:rsidP="00F64D5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3D5C" w:rsidRDefault="006B3D5C" w:rsidP="00F64D5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3D5C" w:rsidRPr="00F64D50" w:rsidRDefault="006B3D5C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депутатов </w:t>
      </w:r>
      <w:proofErr w:type="gramStart"/>
      <w:r w:rsidR="00002F31">
        <w:rPr>
          <w:sz w:val="28"/>
          <w:szCs w:val="28"/>
        </w:rPr>
        <w:t>Петровского</w:t>
      </w:r>
      <w:proofErr w:type="gramEnd"/>
      <w:r w:rsidR="00002F31">
        <w:rPr>
          <w:sz w:val="28"/>
          <w:szCs w:val="28"/>
        </w:rPr>
        <w:t xml:space="preserve">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________Е.Г.Григорян</w:t>
      </w:r>
      <w:proofErr w:type="spellEnd"/>
      <w:r>
        <w:rPr>
          <w:sz w:val="28"/>
          <w:szCs w:val="28"/>
        </w:rPr>
        <w:t xml:space="preserve">                </w:t>
      </w:r>
      <w:r w:rsidR="00583DD0">
        <w:rPr>
          <w:sz w:val="28"/>
          <w:szCs w:val="28"/>
        </w:rPr>
        <w:t xml:space="preserve">          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0E48" w:rsidRPr="006B3D5C" w:rsidRDefault="00002F31" w:rsidP="006B3D5C">
      <w:pPr>
        <w:pStyle w:val="a4"/>
        <w:rPr>
          <w:rFonts w:ascii="Times New Roman" w:hAnsi="Times New Roman" w:cs="Times New Roman"/>
          <w:sz w:val="32"/>
          <w:szCs w:val="24"/>
        </w:rPr>
        <w:sectPr w:rsidR="00DE0E48" w:rsidRPr="006B3D5C">
          <w:pgSz w:w="11906" w:h="16838"/>
          <w:pgMar w:top="993" w:right="850" w:bottom="568" w:left="1701" w:header="708" w:footer="708" w:gutter="0"/>
          <w:cols w:space="720"/>
        </w:sectPr>
      </w:pPr>
      <w:r w:rsidRPr="00F64D50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6B3D5C" w:rsidRPr="006B3D5C">
        <w:rPr>
          <w:rFonts w:ascii="Times New Roman" w:hAnsi="Times New Roman" w:cs="Times New Roman"/>
          <w:sz w:val="24"/>
          <w:szCs w:val="28"/>
        </w:rPr>
        <w:t>Администрации района, адми</w:t>
      </w:r>
      <w:r w:rsidR="001A0116">
        <w:rPr>
          <w:rFonts w:ascii="Times New Roman" w:hAnsi="Times New Roman" w:cs="Times New Roman"/>
          <w:sz w:val="24"/>
          <w:szCs w:val="28"/>
        </w:rPr>
        <w:t xml:space="preserve">нистрации сельсовета, постоянной </w:t>
      </w:r>
      <w:r w:rsidR="006B3D5C" w:rsidRPr="006B3D5C">
        <w:rPr>
          <w:rFonts w:ascii="Times New Roman" w:hAnsi="Times New Roman" w:cs="Times New Roman"/>
          <w:sz w:val="24"/>
          <w:szCs w:val="28"/>
        </w:rPr>
        <w:t>комиссиям, прокуратуре района, Информационный бюллетень «Петровский сельсовет», на сайт, в дело</w:t>
      </w:r>
    </w:p>
    <w:p w:rsidR="008228B7" w:rsidRPr="00044576" w:rsidRDefault="008228B7" w:rsidP="00044576">
      <w:pPr>
        <w:rPr>
          <w:sz w:val="28"/>
          <w:szCs w:val="28"/>
        </w:rPr>
      </w:pPr>
    </w:p>
    <w:sectPr w:rsidR="008228B7" w:rsidRPr="00044576" w:rsidSect="00DE0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5F99"/>
    <w:multiLevelType w:val="multilevel"/>
    <w:tmpl w:val="DAF6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2F31"/>
    <w:rsid w:val="00002F31"/>
    <w:rsid w:val="00017F58"/>
    <w:rsid w:val="00031299"/>
    <w:rsid w:val="00041445"/>
    <w:rsid w:val="00044576"/>
    <w:rsid w:val="0004674A"/>
    <w:rsid w:val="000D1617"/>
    <w:rsid w:val="00135CE0"/>
    <w:rsid w:val="00151436"/>
    <w:rsid w:val="00171A84"/>
    <w:rsid w:val="001802BF"/>
    <w:rsid w:val="001A0116"/>
    <w:rsid w:val="001C13C1"/>
    <w:rsid w:val="001C2428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03BCB"/>
    <w:rsid w:val="00564B6D"/>
    <w:rsid w:val="00583DD0"/>
    <w:rsid w:val="005E4DB9"/>
    <w:rsid w:val="00605EAD"/>
    <w:rsid w:val="00655FE2"/>
    <w:rsid w:val="006B3D5C"/>
    <w:rsid w:val="006B424E"/>
    <w:rsid w:val="006C538F"/>
    <w:rsid w:val="006D2579"/>
    <w:rsid w:val="0071770C"/>
    <w:rsid w:val="00735610"/>
    <w:rsid w:val="00783ECF"/>
    <w:rsid w:val="007D1FE7"/>
    <w:rsid w:val="007D492A"/>
    <w:rsid w:val="008122CB"/>
    <w:rsid w:val="008228B7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60E6A"/>
    <w:rsid w:val="00A67866"/>
    <w:rsid w:val="00A778C5"/>
    <w:rsid w:val="00AA5B59"/>
    <w:rsid w:val="00AC5754"/>
    <w:rsid w:val="00B64D2B"/>
    <w:rsid w:val="00B840C3"/>
    <w:rsid w:val="00BA64A4"/>
    <w:rsid w:val="00BC2A87"/>
    <w:rsid w:val="00C33E15"/>
    <w:rsid w:val="00C61A06"/>
    <w:rsid w:val="00C819F9"/>
    <w:rsid w:val="00D22276"/>
    <w:rsid w:val="00D27BEC"/>
    <w:rsid w:val="00D43A89"/>
    <w:rsid w:val="00DD5384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D029B"/>
    <w:rsid w:val="00EF4056"/>
    <w:rsid w:val="00F12133"/>
    <w:rsid w:val="00F1726F"/>
    <w:rsid w:val="00F36C83"/>
    <w:rsid w:val="00F4020D"/>
    <w:rsid w:val="00F62643"/>
    <w:rsid w:val="00F64D50"/>
    <w:rsid w:val="00F83895"/>
    <w:rsid w:val="00F85039"/>
    <w:rsid w:val="00F972AE"/>
    <w:rsid w:val="00FB2B8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044576"/>
    <w:pPr>
      <w:ind w:left="720"/>
      <w:contextualSpacing/>
    </w:pPr>
  </w:style>
  <w:style w:type="paragraph" w:styleId="ae">
    <w:name w:val="No Spacing"/>
    <w:qFormat/>
    <w:rsid w:val="006B3D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DFC72039-DD42-4178-9858-AF6040ADAB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08B-52D4-4A9D-88C0-EE1AA88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2023-08-15T11:36:00Z</cp:lastPrinted>
  <dcterms:created xsi:type="dcterms:W3CDTF">2022-03-17T07:50:00Z</dcterms:created>
  <dcterms:modified xsi:type="dcterms:W3CDTF">2023-10-17T12:01:00Z</dcterms:modified>
</cp:coreProperties>
</file>